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41E5" w14:textId="0212BEC7" w:rsidR="008011F8" w:rsidRPr="00632E8B" w:rsidRDefault="008011F8" w:rsidP="008011F8">
      <w:pPr>
        <w:tabs>
          <w:tab w:val="right" w:pos="8787"/>
        </w:tabs>
        <w:spacing w:after="0"/>
        <w:rPr>
          <w:rFonts w:ascii="Arial" w:hAnsi="Arial" w:cs="Arial"/>
        </w:rPr>
      </w:pPr>
      <w:r w:rsidRPr="00632E8B">
        <w:rPr>
          <w:rFonts w:ascii="Arial" w:hAnsi="Arial" w:cs="Arial"/>
          <w:b/>
        </w:rPr>
        <w:t>Policy No: EP 01</w:t>
      </w:r>
      <w:r w:rsidRPr="00632E8B">
        <w:rPr>
          <w:rFonts w:ascii="Arial" w:hAnsi="Arial" w:cs="Arial"/>
          <w:b/>
        </w:rPr>
        <w:tab/>
        <w:t xml:space="preserve">Reference:  </w:t>
      </w:r>
      <w:r w:rsidR="00350316">
        <w:rPr>
          <w:rFonts w:ascii="Arial" w:hAnsi="Arial" w:cs="Arial"/>
        </w:rPr>
        <w:t>D</w:t>
      </w:r>
      <w:r w:rsidR="00C1565C">
        <w:rPr>
          <w:rFonts w:ascii="Arial" w:hAnsi="Arial" w:cs="Arial"/>
        </w:rPr>
        <w:t>-</w:t>
      </w:r>
      <w:r w:rsidR="00FF5E1D">
        <w:rPr>
          <w:rFonts w:ascii="Arial" w:hAnsi="Arial" w:cs="Arial"/>
        </w:rPr>
        <w:t>2</w:t>
      </w:r>
      <w:r w:rsidR="00360AE2">
        <w:rPr>
          <w:rFonts w:ascii="Arial" w:hAnsi="Arial" w:cs="Arial"/>
        </w:rPr>
        <w:t>6</w:t>
      </w:r>
      <w:r w:rsidR="00FF5E1D">
        <w:rPr>
          <w:rFonts w:ascii="Arial" w:hAnsi="Arial" w:cs="Arial"/>
        </w:rPr>
        <w:t>-</w:t>
      </w:r>
      <w:r w:rsidR="00360AE2">
        <w:rPr>
          <w:rFonts w:ascii="Arial" w:hAnsi="Arial" w:cs="Arial"/>
        </w:rPr>
        <w:t>000</w:t>
      </w:r>
      <w:r w:rsidR="00F13570">
        <w:rPr>
          <w:rFonts w:ascii="Arial" w:hAnsi="Arial" w:cs="Arial"/>
        </w:rPr>
        <w:t>2231</w:t>
      </w:r>
      <w:r w:rsidR="00DE1069">
        <w:rPr>
          <w:rFonts w:ascii="Arial" w:hAnsi="Arial" w:cs="Arial"/>
        </w:rPr>
        <w:t>.</w:t>
      </w:r>
    </w:p>
    <w:p w14:paraId="1377C868" w14:textId="77777777" w:rsidR="008011F8" w:rsidRPr="00632E8B" w:rsidRDefault="008011F8" w:rsidP="008011F8">
      <w:pPr>
        <w:spacing w:after="0"/>
        <w:rPr>
          <w:rFonts w:ascii="Arial" w:hAnsi="Arial" w:cs="Arial"/>
          <w:b/>
        </w:rPr>
      </w:pPr>
    </w:p>
    <w:p w14:paraId="75500BEE" w14:textId="77777777" w:rsidR="008011F8" w:rsidRPr="00632E8B" w:rsidRDefault="008011F8" w:rsidP="008011F8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632E8B">
        <w:rPr>
          <w:rFonts w:ascii="Arial" w:hAnsi="Arial" w:cs="Arial"/>
          <w:b/>
          <w:color w:val="FFFFFF" w:themeColor="background1"/>
        </w:rPr>
        <w:t>Policy Title:  ENVIRONMENTAL POLICY</w:t>
      </w:r>
    </w:p>
    <w:p w14:paraId="1AE6949C" w14:textId="77777777" w:rsidR="00D57864" w:rsidRPr="00632E8B" w:rsidRDefault="00D57864" w:rsidP="00D5786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ADFF4EC" w14:textId="77777777" w:rsidR="0022683A" w:rsidRPr="00C1565C" w:rsidRDefault="00D57864" w:rsidP="0022683A">
      <w:pPr>
        <w:spacing w:after="0"/>
        <w:rPr>
          <w:rFonts w:ascii="Arial" w:hAnsi="Arial" w:cs="Arial"/>
          <w:b/>
          <w:sz w:val="26"/>
          <w:szCs w:val="26"/>
        </w:rPr>
      </w:pPr>
      <w:r w:rsidRPr="00C1565C">
        <w:rPr>
          <w:rFonts w:ascii="Arial" w:hAnsi="Arial" w:cs="Arial"/>
          <w:b/>
          <w:sz w:val="26"/>
          <w:szCs w:val="26"/>
        </w:rPr>
        <w:t>P</w:t>
      </w:r>
      <w:r w:rsidR="00E6693C" w:rsidRPr="00C1565C">
        <w:rPr>
          <w:rFonts w:ascii="Arial" w:hAnsi="Arial" w:cs="Arial"/>
          <w:b/>
          <w:sz w:val="26"/>
          <w:szCs w:val="26"/>
        </w:rPr>
        <w:t xml:space="preserve">URPOSE </w:t>
      </w:r>
    </w:p>
    <w:p w14:paraId="1CC3C9D1" w14:textId="77777777" w:rsidR="00CB3550" w:rsidRPr="00632E8B" w:rsidRDefault="006807BC" w:rsidP="00CB3550">
      <w:pPr>
        <w:rPr>
          <w:rFonts w:ascii="Arial" w:hAnsi="Arial" w:cs="Arial"/>
        </w:rPr>
      </w:pPr>
      <w:r w:rsidRPr="00632E8B">
        <w:rPr>
          <w:rFonts w:ascii="Arial" w:hAnsi="Arial" w:cs="Arial"/>
        </w:rPr>
        <w:t xml:space="preserve">To show </w:t>
      </w:r>
      <w:r w:rsidR="00D62DB3" w:rsidRPr="00632E8B">
        <w:rPr>
          <w:rFonts w:ascii="Arial" w:hAnsi="Arial" w:cs="Arial"/>
        </w:rPr>
        <w:t xml:space="preserve">that </w:t>
      </w:r>
      <w:r w:rsidR="00CB3550" w:rsidRPr="00632E8B">
        <w:rPr>
          <w:rFonts w:ascii="Arial" w:hAnsi="Arial" w:cs="Arial"/>
        </w:rPr>
        <w:t>Mindarie Regional Council (MRC)</w:t>
      </w:r>
      <w:r w:rsidR="00F935A3" w:rsidRPr="00632E8B">
        <w:rPr>
          <w:rFonts w:ascii="Arial" w:hAnsi="Arial" w:cs="Arial"/>
        </w:rPr>
        <w:t xml:space="preserve"> </w:t>
      </w:r>
      <w:r w:rsidR="00B3312A" w:rsidRPr="00632E8B">
        <w:rPr>
          <w:rFonts w:ascii="Arial" w:hAnsi="Arial" w:cs="Arial"/>
        </w:rPr>
        <w:t xml:space="preserve">is </w:t>
      </w:r>
      <w:r w:rsidR="003C54EB" w:rsidRPr="00632E8B">
        <w:rPr>
          <w:rFonts w:ascii="Arial" w:hAnsi="Arial" w:cs="Arial"/>
        </w:rPr>
        <w:t xml:space="preserve">committed to pollution prevention strategies </w:t>
      </w:r>
      <w:r w:rsidR="00CB3550" w:rsidRPr="00632E8B">
        <w:rPr>
          <w:rFonts w:ascii="Arial" w:hAnsi="Arial" w:cs="Arial"/>
        </w:rPr>
        <w:t>and complia</w:t>
      </w:r>
      <w:r w:rsidR="00F935A3" w:rsidRPr="00632E8B">
        <w:rPr>
          <w:rFonts w:ascii="Arial" w:hAnsi="Arial" w:cs="Arial"/>
        </w:rPr>
        <w:t>n</w:t>
      </w:r>
      <w:r w:rsidRPr="00632E8B">
        <w:rPr>
          <w:rFonts w:ascii="Arial" w:hAnsi="Arial" w:cs="Arial"/>
        </w:rPr>
        <w:t>ce</w:t>
      </w:r>
      <w:r w:rsidR="00CB3550" w:rsidRPr="00632E8B">
        <w:rPr>
          <w:rFonts w:ascii="Arial" w:hAnsi="Arial" w:cs="Arial"/>
        </w:rPr>
        <w:t xml:space="preserve"> with legal and non-legal requirements.  </w:t>
      </w:r>
      <w:r w:rsidR="00F935A3" w:rsidRPr="00632E8B">
        <w:rPr>
          <w:rFonts w:ascii="Arial" w:hAnsi="Arial" w:cs="Arial"/>
        </w:rPr>
        <w:t xml:space="preserve">MRC </w:t>
      </w:r>
      <w:r w:rsidR="00A40F52" w:rsidRPr="00632E8B">
        <w:rPr>
          <w:rFonts w:ascii="Arial" w:hAnsi="Arial" w:cs="Arial"/>
        </w:rPr>
        <w:t>strives to</w:t>
      </w:r>
      <w:r w:rsidR="00F935A3" w:rsidRPr="00632E8B">
        <w:rPr>
          <w:rFonts w:ascii="Arial" w:hAnsi="Arial" w:cs="Arial"/>
        </w:rPr>
        <w:t xml:space="preserve"> undertake </w:t>
      </w:r>
      <w:r w:rsidR="00CB3550" w:rsidRPr="00632E8B">
        <w:rPr>
          <w:rFonts w:ascii="Arial" w:hAnsi="Arial" w:cs="Arial"/>
        </w:rPr>
        <w:t>best</w:t>
      </w:r>
      <w:r w:rsidR="00D62DB3" w:rsidRPr="00632E8B">
        <w:rPr>
          <w:rFonts w:ascii="Arial" w:hAnsi="Arial" w:cs="Arial"/>
        </w:rPr>
        <w:t xml:space="preserve"> practice</w:t>
      </w:r>
      <w:r w:rsidR="00CB3550" w:rsidRPr="00632E8B">
        <w:rPr>
          <w:rFonts w:ascii="Arial" w:hAnsi="Arial" w:cs="Arial"/>
        </w:rPr>
        <w:t xml:space="preserve"> environmental </w:t>
      </w:r>
      <w:r w:rsidR="00D62DB3" w:rsidRPr="00632E8B">
        <w:rPr>
          <w:rFonts w:ascii="Arial" w:hAnsi="Arial" w:cs="Arial"/>
        </w:rPr>
        <w:t>approaches</w:t>
      </w:r>
      <w:r w:rsidR="00CB3550" w:rsidRPr="00632E8B">
        <w:rPr>
          <w:rFonts w:ascii="Arial" w:hAnsi="Arial" w:cs="Arial"/>
        </w:rPr>
        <w:t xml:space="preserve"> </w:t>
      </w:r>
      <w:r w:rsidR="001578BC" w:rsidRPr="00632E8B">
        <w:rPr>
          <w:rFonts w:ascii="Arial" w:hAnsi="Arial" w:cs="Arial"/>
        </w:rPr>
        <w:t>to protect the natur</w:t>
      </w:r>
      <w:r w:rsidR="003E3504" w:rsidRPr="00632E8B">
        <w:rPr>
          <w:rFonts w:ascii="Arial" w:hAnsi="Arial" w:cs="Arial"/>
        </w:rPr>
        <w:t>al</w:t>
      </w:r>
      <w:r w:rsidR="001578BC" w:rsidRPr="00632E8B">
        <w:rPr>
          <w:rFonts w:ascii="Arial" w:hAnsi="Arial" w:cs="Arial"/>
        </w:rPr>
        <w:t xml:space="preserve"> environment </w:t>
      </w:r>
      <w:r w:rsidR="00CB3550" w:rsidRPr="00632E8B">
        <w:rPr>
          <w:rFonts w:ascii="Arial" w:hAnsi="Arial" w:cs="Arial"/>
        </w:rPr>
        <w:t xml:space="preserve">and to minimise the social and environmental impacts associated with its </w:t>
      </w:r>
      <w:r w:rsidR="003C54EB" w:rsidRPr="00632E8B">
        <w:rPr>
          <w:rFonts w:ascii="Arial" w:hAnsi="Arial" w:cs="Arial"/>
        </w:rPr>
        <w:t xml:space="preserve">landfill </w:t>
      </w:r>
      <w:r w:rsidR="001578BC" w:rsidRPr="00632E8B">
        <w:rPr>
          <w:rFonts w:ascii="Arial" w:hAnsi="Arial" w:cs="Arial"/>
        </w:rPr>
        <w:t xml:space="preserve">and recycling </w:t>
      </w:r>
      <w:r w:rsidR="00CB3550" w:rsidRPr="00632E8B">
        <w:rPr>
          <w:rFonts w:ascii="Arial" w:hAnsi="Arial" w:cs="Arial"/>
        </w:rPr>
        <w:t>operations at Tamala Park</w:t>
      </w:r>
      <w:r w:rsidR="00F935A3" w:rsidRPr="00632E8B">
        <w:rPr>
          <w:rFonts w:ascii="Arial" w:hAnsi="Arial" w:cs="Arial"/>
        </w:rPr>
        <w:t xml:space="preserve">. </w:t>
      </w:r>
      <w:r w:rsidR="00CB3550" w:rsidRPr="00632E8B">
        <w:rPr>
          <w:rFonts w:ascii="Arial" w:hAnsi="Arial" w:cs="Arial"/>
        </w:rPr>
        <w:t xml:space="preserve"> </w:t>
      </w:r>
    </w:p>
    <w:p w14:paraId="1E2226BA" w14:textId="77777777" w:rsidR="00CB3550" w:rsidRPr="00632E8B" w:rsidRDefault="006D4B3A" w:rsidP="00A71F83">
      <w:pPr>
        <w:spacing w:after="0"/>
        <w:rPr>
          <w:rFonts w:ascii="Arial" w:hAnsi="Arial" w:cs="Arial"/>
        </w:rPr>
      </w:pPr>
      <w:r w:rsidRPr="00632E8B">
        <w:rPr>
          <w:rFonts w:ascii="Arial" w:hAnsi="Arial" w:cs="Arial"/>
        </w:rPr>
        <w:t>MRC is committed to:</w:t>
      </w:r>
    </w:p>
    <w:p w14:paraId="1F347235" w14:textId="77777777" w:rsidR="00CB3550" w:rsidRPr="00632E8B" w:rsidRDefault="00A71F83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M</w:t>
      </w:r>
      <w:r w:rsidR="00CB3550" w:rsidRPr="00632E8B">
        <w:rPr>
          <w:rFonts w:ascii="Arial" w:hAnsi="Arial" w:cs="Arial"/>
        </w:rPr>
        <w:t>anag</w:t>
      </w:r>
      <w:r w:rsidR="006807BC" w:rsidRPr="00632E8B">
        <w:rPr>
          <w:rFonts w:ascii="Arial" w:hAnsi="Arial" w:cs="Arial"/>
        </w:rPr>
        <w:t>ing</w:t>
      </w:r>
      <w:r w:rsidR="00CB3550" w:rsidRPr="00632E8B">
        <w:rPr>
          <w:rFonts w:ascii="Arial" w:hAnsi="Arial" w:cs="Arial"/>
        </w:rPr>
        <w:t xml:space="preserve"> the facilities in accordance with the various </w:t>
      </w:r>
      <w:r w:rsidR="006807BC" w:rsidRPr="00632E8B">
        <w:rPr>
          <w:rFonts w:ascii="Arial" w:hAnsi="Arial" w:cs="Arial"/>
        </w:rPr>
        <w:t xml:space="preserve">legal </w:t>
      </w:r>
      <w:r w:rsidR="00D62DB3" w:rsidRPr="00632E8B">
        <w:rPr>
          <w:rFonts w:ascii="Arial" w:hAnsi="Arial" w:cs="Arial"/>
        </w:rPr>
        <w:t>regulations</w:t>
      </w:r>
      <w:r w:rsidR="00CB3550" w:rsidRPr="00632E8B">
        <w:rPr>
          <w:rFonts w:ascii="Arial" w:hAnsi="Arial" w:cs="Arial"/>
        </w:rPr>
        <w:t xml:space="preserve"> and other relevant </w:t>
      </w:r>
      <w:r w:rsidR="007079BA" w:rsidRPr="00632E8B">
        <w:rPr>
          <w:rFonts w:ascii="Arial" w:hAnsi="Arial" w:cs="Arial"/>
        </w:rPr>
        <w:t xml:space="preserve">non-legal </w:t>
      </w:r>
      <w:r w:rsidR="00CB3550" w:rsidRPr="00632E8B">
        <w:rPr>
          <w:rFonts w:ascii="Arial" w:hAnsi="Arial" w:cs="Arial"/>
        </w:rPr>
        <w:t>environmental requirements</w:t>
      </w:r>
      <w:r w:rsidR="00A1222F">
        <w:rPr>
          <w:rFonts w:ascii="Arial" w:hAnsi="Arial" w:cs="Arial"/>
        </w:rPr>
        <w:t>.</w:t>
      </w:r>
    </w:p>
    <w:p w14:paraId="3A0E1D6B" w14:textId="4334639F" w:rsidR="00CB3550" w:rsidRPr="00360AE2" w:rsidRDefault="00360AE2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F13570">
        <w:rPr>
          <w:rFonts w:ascii="Arial" w:hAnsi="Arial" w:cs="Arial"/>
        </w:rPr>
        <w:t>Collaborating for a regional Circular Economy</w:t>
      </w:r>
      <w:r w:rsidR="00CB3550" w:rsidRPr="00F13570">
        <w:rPr>
          <w:rFonts w:ascii="Arial" w:hAnsi="Arial" w:cs="Arial"/>
        </w:rPr>
        <w:t xml:space="preserve"> </w:t>
      </w:r>
      <w:r w:rsidRPr="00360AE2">
        <w:rPr>
          <w:rFonts w:ascii="Arial" w:hAnsi="Arial" w:cs="Arial"/>
        </w:rPr>
        <w:t>to deliver sustainable waste management options for members.</w:t>
      </w:r>
    </w:p>
    <w:p w14:paraId="4A8B5442" w14:textId="1AA9B15B" w:rsidR="00CB3550" w:rsidRPr="00632E8B" w:rsidRDefault="00CB3550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Provid</w:t>
      </w:r>
      <w:r w:rsidR="006807BC" w:rsidRPr="00632E8B">
        <w:rPr>
          <w:rFonts w:ascii="Arial" w:hAnsi="Arial" w:cs="Arial"/>
        </w:rPr>
        <w:t xml:space="preserve">ing </w:t>
      </w:r>
      <w:r w:rsidRPr="00632E8B">
        <w:rPr>
          <w:rFonts w:ascii="Arial" w:hAnsi="Arial" w:cs="Arial"/>
        </w:rPr>
        <w:t>employees</w:t>
      </w:r>
      <w:r w:rsidR="004D507C">
        <w:rPr>
          <w:rFonts w:ascii="Arial" w:hAnsi="Arial" w:cs="Arial"/>
        </w:rPr>
        <w:t xml:space="preserve"> and contractors</w:t>
      </w:r>
      <w:r w:rsidRPr="00632E8B">
        <w:rPr>
          <w:rFonts w:ascii="Arial" w:hAnsi="Arial" w:cs="Arial"/>
        </w:rPr>
        <w:t xml:space="preserve"> with information and training on environmental aspects </w:t>
      </w:r>
      <w:r w:rsidR="006807BC" w:rsidRPr="00632E8B">
        <w:rPr>
          <w:rFonts w:ascii="Arial" w:hAnsi="Arial" w:cs="Arial"/>
        </w:rPr>
        <w:t>pertaining to the</w:t>
      </w:r>
      <w:r w:rsidRPr="00632E8B">
        <w:rPr>
          <w:rFonts w:ascii="Arial" w:hAnsi="Arial" w:cs="Arial"/>
        </w:rPr>
        <w:t xml:space="preserve"> facilit</w:t>
      </w:r>
      <w:r w:rsidR="00982956" w:rsidRPr="00632E8B">
        <w:rPr>
          <w:rFonts w:ascii="Arial" w:hAnsi="Arial" w:cs="Arial"/>
        </w:rPr>
        <w:t>y</w:t>
      </w:r>
      <w:r w:rsidR="00A1222F">
        <w:rPr>
          <w:rFonts w:ascii="Arial" w:hAnsi="Arial" w:cs="Arial"/>
        </w:rPr>
        <w:t>.</w:t>
      </w:r>
    </w:p>
    <w:p w14:paraId="5E2C3F44" w14:textId="77777777" w:rsidR="00CB3550" w:rsidRPr="00632E8B" w:rsidRDefault="00CB3550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 xml:space="preserve">Actively </w:t>
      </w:r>
      <w:r w:rsidR="00D62DB3" w:rsidRPr="00632E8B">
        <w:rPr>
          <w:rFonts w:ascii="Arial" w:hAnsi="Arial" w:cs="Arial"/>
        </w:rPr>
        <w:t>mitigating</w:t>
      </w:r>
      <w:r w:rsidR="006807BC" w:rsidRPr="00632E8B">
        <w:rPr>
          <w:rFonts w:ascii="Arial" w:hAnsi="Arial" w:cs="Arial"/>
        </w:rPr>
        <w:t xml:space="preserve"> pollution impacts </w:t>
      </w:r>
      <w:r w:rsidRPr="00632E8B">
        <w:rPr>
          <w:rFonts w:ascii="Arial" w:hAnsi="Arial" w:cs="Arial"/>
        </w:rPr>
        <w:t>and continuously improv</w:t>
      </w:r>
      <w:r w:rsidR="00B3312A" w:rsidRPr="00632E8B">
        <w:rPr>
          <w:rFonts w:ascii="Arial" w:hAnsi="Arial" w:cs="Arial"/>
        </w:rPr>
        <w:t>ing</w:t>
      </w:r>
      <w:r w:rsidRPr="00632E8B">
        <w:rPr>
          <w:rFonts w:ascii="Arial" w:hAnsi="Arial" w:cs="Arial"/>
        </w:rPr>
        <w:t xml:space="preserve"> the standard of environmental management through </w:t>
      </w:r>
      <w:r w:rsidR="007A1DA6" w:rsidRPr="00632E8B">
        <w:rPr>
          <w:rFonts w:ascii="Arial" w:hAnsi="Arial" w:cs="Arial"/>
        </w:rPr>
        <w:t>audits and review</w:t>
      </w:r>
      <w:r w:rsidR="006807BC" w:rsidRPr="00632E8B">
        <w:rPr>
          <w:rFonts w:ascii="Arial" w:hAnsi="Arial" w:cs="Arial"/>
        </w:rPr>
        <w:t>s</w:t>
      </w:r>
      <w:r w:rsidR="007A1DA6" w:rsidRPr="00632E8B">
        <w:rPr>
          <w:rFonts w:ascii="Arial" w:hAnsi="Arial" w:cs="Arial"/>
        </w:rPr>
        <w:t xml:space="preserve"> of the </w:t>
      </w:r>
      <w:r w:rsidR="000B4F86">
        <w:rPr>
          <w:rFonts w:ascii="Arial" w:hAnsi="Arial" w:cs="Arial"/>
        </w:rPr>
        <w:t>Site</w:t>
      </w:r>
      <w:r w:rsidR="000B4F86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Management Plan (</w:t>
      </w:r>
      <w:r w:rsidR="000B4F86">
        <w:rPr>
          <w:rFonts w:ascii="Arial" w:hAnsi="Arial" w:cs="Arial"/>
        </w:rPr>
        <w:t>S</w:t>
      </w:r>
      <w:r w:rsidR="007A1DA6" w:rsidRPr="00632E8B">
        <w:rPr>
          <w:rFonts w:ascii="Arial" w:hAnsi="Arial" w:cs="Arial"/>
        </w:rPr>
        <w:t>MP</w:t>
      </w:r>
      <w:r w:rsidR="00D62DB3" w:rsidRPr="00632E8B">
        <w:rPr>
          <w:rFonts w:ascii="Arial" w:hAnsi="Arial" w:cs="Arial"/>
        </w:rPr>
        <w:t>)</w:t>
      </w:r>
      <w:r w:rsidR="00B3312A" w:rsidRPr="00632E8B">
        <w:rPr>
          <w:rFonts w:ascii="Arial" w:hAnsi="Arial" w:cs="Arial"/>
        </w:rPr>
        <w:t>, its</w:t>
      </w:r>
      <w:r w:rsidR="00982956" w:rsidRPr="00632E8B">
        <w:rPr>
          <w:rFonts w:ascii="Arial" w:hAnsi="Arial" w:cs="Arial"/>
        </w:rPr>
        <w:t xml:space="preserve"> objective</w:t>
      </w:r>
      <w:r w:rsidR="00B3312A" w:rsidRPr="00632E8B">
        <w:rPr>
          <w:rFonts w:ascii="Arial" w:hAnsi="Arial" w:cs="Arial"/>
        </w:rPr>
        <w:t>s</w:t>
      </w:r>
      <w:r w:rsidR="00982956" w:rsidRPr="00632E8B">
        <w:rPr>
          <w:rFonts w:ascii="Arial" w:hAnsi="Arial" w:cs="Arial"/>
        </w:rPr>
        <w:t xml:space="preserve"> and targets</w:t>
      </w:r>
      <w:r w:rsidR="00A1222F">
        <w:rPr>
          <w:rFonts w:ascii="Arial" w:hAnsi="Arial" w:cs="Arial"/>
        </w:rPr>
        <w:t>.</w:t>
      </w:r>
    </w:p>
    <w:p w14:paraId="628404FE" w14:textId="77777777" w:rsidR="00CB3550" w:rsidRPr="00632E8B" w:rsidRDefault="00A40F52" w:rsidP="00A71F83">
      <w:pPr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Communicat</w:t>
      </w:r>
      <w:r w:rsidR="006807BC" w:rsidRPr="00632E8B">
        <w:rPr>
          <w:rFonts w:ascii="Arial" w:hAnsi="Arial" w:cs="Arial"/>
        </w:rPr>
        <w:t>ing</w:t>
      </w:r>
      <w:r w:rsidR="00CB3550" w:rsidRPr="00632E8B">
        <w:rPr>
          <w:rFonts w:ascii="Arial" w:hAnsi="Arial" w:cs="Arial"/>
        </w:rPr>
        <w:t xml:space="preserve"> </w:t>
      </w:r>
      <w:r w:rsidR="00B3312A" w:rsidRPr="00632E8B">
        <w:rPr>
          <w:rFonts w:ascii="Arial" w:hAnsi="Arial" w:cs="Arial"/>
        </w:rPr>
        <w:t xml:space="preserve">regularly </w:t>
      </w:r>
      <w:r w:rsidR="00CB3550" w:rsidRPr="00632E8B">
        <w:rPr>
          <w:rFonts w:ascii="Arial" w:hAnsi="Arial" w:cs="Arial"/>
        </w:rPr>
        <w:t xml:space="preserve">with the local community </w:t>
      </w:r>
      <w:r w:rsidR="007A1DA6" w:rsidRPr="00632E8B">
        <w:rPr>
          <w:rFonts w:ascii="Arial" w:hAnsi="Arial" w:cs="Arial"/>
        </w:rPr>
        <w:t xml:space="preserve">on environmental issues </w:t>
      </w:r>
      <w:r w:rsidR="007B5A51" w:rsidRPr="00632E8B">
        <w:rPr>
          <w:rFonts w:ascii="Arial" w:hAnsi="Arial" w:cs="Arial"/>
        </w:rPr>
        <w:t>and responding</w:t>
      </w:r>
      <w:r w:rsidR="00CB3550" w:rsidRPr="00632E8B">
        <w:rPr>
          <w:rFonts w:ascii="Arial" w:hAnsi="Arial" w:cs="Arial"/>
        </w:rPr>
        <w:t xml:space="preserve"> to any concerns </w:t>
      </w:r>
      <w:r w:rsidR="006807BC" w:rsidRPr="00632E8B">
        <w:rPr>
          <w:rFonts w:ascii="Arial" w:hAnsi="Arial" w:cs="Arial"/>
        </w:rPr>
        <w:t>regarding</w:t>
      </w:r>
      <w:r w:rsidR="00CB3550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its</w:t>
      </w:r>
      <w:r w:rsidR="00CB3550" w:rsidRPr="00632E8B">
        <w:rPr>
          <w:rFonts w:ascii="Arial" w:hAnsi="Arial" w:cs="Arial"/>
        </w:rPr>
        <w:t xml:space="preserve"> operations</w:t>
      </w:r>
      <w:r w:rsidR="00B3312A" w:rsidRPr="00632E8B">
        <w:rPr>
          <w:rFonts w:ascii="Arial" w:hAnsi="Arial" w:cs="Arial"/>
        </w:rPr>
        <w:t xml:space="preserve"> promptly</w:t>
      </w:r>
      <w:r w:rsidR="00A1222F">
        <w:rPr>
          <w:rFonts w:ascii="Arial" w:hAnsi="Arial" w:cs="Arial"/>
        </w:rPr>
        <w:t>.</w:t>
      </w:r>
    </w:p>
    <w:p w14:paraId="7DC076AF" w14:textId="77777777" w:rsidR="00CB3550" w:rsidRDefault="007A1DA6" w:rsidP="00A71F83">
      <w:pPr>
        <w:numPr>
          <w:ilvl w:val="0"/>
          <w:numId w:val="4"/>
        </w:numPr>
        <w:ind w:left="709" w:hanging="425"/>
        <w:rPr>
          <w:rFonts w:ascii="Arial" w:hAnsi="Arial" w:cs="Arial"/>
        </w:rPr>
      </w:pPr>
      <w:r w:rsidRPr="00632E8B">
        <w:rPr>
          <w:rFonts w:ascii="Arial" w:hAnsi="Arial" w:cs="Arial"/>
        </w:rPr>
        <w:t>Periodically review</w:t>
      </w:r>
      <w:r w:rsidR="00982956" w:rsidRPr="00632E8B">
        <w:rPr>
          <w:rFonts w:ascii="Arial" w:hAnsi="Arial" w:cs="Arial"/>
        </w:rPr>
        <w:t xml:space="preserve"> the</w:t>
      </w:r>
      <w:r w:rsidR="00CB3550" w:rsidRPr="00632E8B">
        <w:rPr>
          <w:rFonts w:ascii="Arial" w:hAnsi="Arial" w:cs="Arial"/>
        </w:rPr>
        <w:t xml:space="preserve"> environmental </w:t>
      </w:r>
      <w:r w:rsidR="00A1222F">
        <w:rPr>
          <w:rFonts w:ascii="Arial" w:hAnsi="Arial" w:cs="Arial"/>
        </w:rPr>
        <w:t>risk</w:t>
      </w:r>
      <w:r w:rsidR="00A1222F" w:rsidRPr="00632E8B">
        <w:rPr>
          <w:rFonts w:ascii="Arial" w:hAnsi="Arial" w:cs="Arial"/>
        </w:rPr>
        <w:t xml:space="preserve"> </w:t>
      </w:r>
      <w:r w:rsidR="00D62DB3" w:rsidRPr="00632E8B">
        <w:rPr>
          <w:rFonts w:ascii="Arial" w:hAnsi="Arial" w:cs="Arial"/>
        </w:rPr>
        <w:t>register</w:t>
      </w:r>
      <w:r w:rsidR="00204673" w:rsidRPr="00632E8B">
        <w:rPr>
          <w:rFonts w:ascii="Arial" w:hAnsi="Arial" w:cs="Arial"/>
        </w:rPr>
        <w:t>.</w:t>
      </w:r>
    </w:p>
    <w:p w14:paraId="119D4250" w14:textId="6842BB77" w:rsidR="006D5F6B" w:rsidRDefault="006D5F6B" w:rsidP="00A71F83">
      <w:pPr>
        <w:numPr>
          <w:ilvl w:val="0"/>
          <w:numId w:val="4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Aspire</w:t>
      </w:r>
      <w:r w:rsidRPr="006D5F6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align</w:t>
      </w:r>
      <w:r w:rsidRPr="006D5F6B">
        <w:rPr>
          <w:rFonts w:ascii="Arial" w:hAnsi="Arial" w:cs="Arial"/>
        </w:rPr>
        <w:t xml:space="preserve"> our environmental responsibilities with the United Nations Sustainable Development Goals (SDGs). These goals provide a global framework for advancing sustainability, protecting ecosystems, and ensuring long</w:t>
      </w:r>
      <w:r w:rsidRPr="006D5F6B">
        <w:rPr>
          <w:rFonts w:ascii="Arial" w:hAnsi="Arial" w:cs="Arial"/>
        </w:rPr>
        <w:noBreakHyphen/>
        <w:t xml:space="preserve">term environmental resilience. </w:t>
      </w:r>
    </w:p>
    <w:p w14:paraId="5B9625C9" w14:textId="4BDEAD97" w:rsidR="00CB3550" w:rsidRPr="00632E8B" w:rsidRDefault="00643804" w:rsidP="00982956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S</w:t>
      </w:r>
      <w:r w:rsidRPr="00643804">
        <w:rPr>
          <w:rFonts w:ascii="Arial" w:hAnsi="Arial" w:cs="Arial"/>
        </w:rPr>
        <w:t>trive</w:t>
      </w:r>
      <w:r>
        <w:rPr>
          <w:rFonts w:ascii="Arial" w:hAnsi="Arial" w:cs="Arial"/>
        </w:rPr>
        <w:t>s</w:t>
      </w:r>
      <w:r w:rsidRPr="00643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integrate sustainability (procurement and actions) in</w:t>
      </w:r>
      <w:r w:rsidRPr="0064380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operations</w:t>
      </w:r>
      <w:r w:rsidRPr="00643804">
        <w:rPr>
          <w:rFonts w:ascii="Arial" w:hAnsi="Arial" w:cs="Arial"/>
        </w:rPr>
        <w:t xml:space="preserve"> in a way that protects the environment, reduces our ecological impact, and supports long</w:t>
      </w:r>
      <w:r w:rsidRPr="00643804">
        <w:rPr>
          <w:rFonts w:ascii="Arial" w:hAnsi="Arial" w:cs="Arial"/>
        </w:rPr>
        <w:noBreakHyphen/>
        <w:t>term environmental wellbeing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D57864" w:rsidRPr="00632E8B" w14:paraId="14FF9430" w14:textId="77777777" w:rsidTr="00DF4199">
        <w:tc>
          <w:tcPr>
            <w:tcW w:w="2547" w:type="dxa"/>
          </w:tcPr>
          <w:p w14:paraId="2A3486EF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6230" w:type="dxa"/>
          </w:tcPr>
          <w:p w14:paraId="3C293C6A" w14:textId="49111EAB" w:rsidR="00D57864" w:rsidRPr="00632E8B" w:rsidRDefault="004A4D81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</w:t>
            </w:r>
            <w:r w:rsidR="00360AE2">
              <w:rPr>
                <w:rFonts w:ascii="Arial" w:hAnsi="Arial" w:cs="Arial"/>
              </w:rPr>
              <w:t>V Environmental</w:t>
            </w:r>
            <w:r>
              <w:rPr>
                <w:rFonts w:ascii="Arial" w:hAnsi="Arial" w:cs="Arial"/>
              </w:rPr>
              <w:t xml:space="preserve"> </w:t>
            </w:r>
            <w:r w:rsidR="00B20DC9">
              <w:rPr>
                <w:rFonts w:ascii="Arial" w:hAnsi="Arial" w:cs="Arial"/>
              </w:rPr>
              <w:t xml:space="preserve">Protection </w:t>
            </w:r>
            <w:r>
              <w:rPr>
                <w:rFonts w:ascii="Arial" w:hAnsi="Arial" w:cs="Arial"/>
              </w:rPr>
              <w:t xml:space="preserve">Act </w:t>
            </w:r>
            <w:r w:rsidR="003B525E">
              <w:rPr>
                <w:rFonts w:ascii="Arial" w:hAnsi="Arial" w:cs="Arial"/>
              </w:rPr>
              <w:t>1986</w:t>
            </w:r>
          </w:p>
        </w:tc>
      </w:tr>
      <w:tr w:rsidR="004D2206" w:rsidRPr="00632E8B" w14:paraId="7824ED5F" w14:textId="77777777" w:rsidTr="00DF4199">
        <w:tc>
          <w:tcPr>
            <w:tcW w:w="2547" w:type="dxa"/>
          </w:tcPr>
          <w:p w14:paraId="2BE4BB92" w14:textId="77777777" w:rsidR="004D2206" w:rsidRPr="00632E8B" w:rsidRDefault="004D2206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Reference/s</w:t>
            </w:r>
          </w:p>
        </w:tc>
        <w:tc>
          <w:tcPr>
            <w:tcW w:w="6230" w:type="dxa"/>
          </w:tcPr>
          <w:p w14:paraId="00FCAA7B" w14:textId="77777777" w:rsidR="004D2206" w:rsidRPr="00632E8B" w:rsidRDefault="004D2206" w:rsidP="004A686D">
            <w:pPr>
              <w:rPr>
                <w:rFonts w:ascii="Arial" w:hAnsi="Arial" w:cs="Arial"/>
              </w:rPr>
            </w:pPr>
          </w:p>
        </w:tc>
      </w:tr>
      <w:tr w:rsidR="00D57864" w:rsidRPr="00632E8B" w14:paraId="1258CD4C" w14:textId="77777777" w:rsidTr="00DF4199">
        <w:tc>
          <w:tcPr>
            <w:tcW w:w="2547" w:type="dxa"/>
          </w:tcPr>
          <w:p w14:paraId="3BB35AA9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Attachment</w:t>
            </w:r>
            <w:r w:rsidR="004D2206" w:rsidRPr="00632E8B">
              <w:rPr>
                <w:rFonts w:ascii="Arial" w:hAnsi="Arial" w:cs="Arial"/>
                <w:b/>
              </w:rPr>
              <w:t>/</w:t>
            </w:r>
            <w:r w:rsidRPr="00632E8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230" w:type="dxa"/>
          </w:tcPr>
          <w:p w14:paraId="6AA9E23A" w14:textId="77777777" w:rsidR="00D57864" w:rsidRPr="00632E8B" w:rsidRDefault="00D57148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Nil</w:t>
            </w:r>
          </w:p>
        </w:tc>
      </w:tr>
      <w:tr w:rsidR="00D57864" w:rsidRPr="00632E8B" w14:paraId="3C765971" w14:textId="77777777" w:rsidTr="00DF4199">
        <w:tc>
          <w:tcPr>
            <w:tcW w:w="2547" w:type="dxa"/>
          </w:tcPr>
          <w:p w14:paraId="73C8AA9B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Responsible Officer</w:t>
            </w:r>
          </w:p>
        </w:tc>
        <w:tc>
          <w:tcPr>
            <w:tcW w:w="6230" w:type="dxa"/>
          </w:tcPr>
          <w:p w14:paraId="7445FFE1" w14:textId="77777777" w:rsidR="00D57864" w:rsidRPr="00632E8B" w:rsidRDefault="00D57148" w:rsidP="004A686D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CEO</w:t>
            </w:r>
          </w:p>
        </w:tc>
      </w:tr>
      <w:tr w:rsidR="00DF4199" w:rsidRPr="00632E8B" w14:paraId="687C7024" w14:textId="77777777" w:rsidTr="00DF4199">
        <w:tc>
          <w:tcPr>
            <w:tcW w:w="2547" w:type="dxa"/>
          </w:tcPr>
          <w:p w14:paraId="235223E3" w14:textId="77777777" w:rsidR="00DF4199" w:rsidRPr="00632E8B" w:rsidRDefault="00DF4199" w:rsidP="004A68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 Meeting Date</w:t>
            </w:r>
          </w:p>
        </w:tc>
        <w:tc>
          <w:tcPr>
            <w:tcW w:w="6230" w:type="dxa"/>
          </w:tcPr>
          <w:p w14:paraId="21377B28" w14:textId="10F79AB5" w:rsidR="00DF4199" w:rsidRPr="00FC39B5" w:rsidRDefault="00360AE2" w:rsidP="00FF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60AE2">
              <w:rPr>
                <w:rFonts w:ascii="Arial" w:hAnsi="Arial" w:cs="Arial"/>
              </w:rPr>
              <w:t xml:space="preserve"> </w:t>
            </w:r>
            <w:r w:rsidR="00D44BFA" w:rsidRPr="00360AE2">
              <w:rPr>
                <w:rFonts w:ascii="Arial" w:hAnsi="Arial" w:cs="Arial"/>
              </w:rPr>
              <w:t>April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D57864" w:rsidRPr="00632E8B" w14:paraId="3341F999" w14:textId="77777777" w:rsidTr="00DF4199">
        <w:tc>
          <w:tcPr>
            <w:tcW w:w="2547" w:type="dxa"/>
          </w:tcPr>
          <w:p w14:paraId="08E70147" w14:textId="77777777" w:rsidR="00D57864" w:rsidRPr="00632E8B" w:rsidRDefault="00D57864" w:rsidP="004A686D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6230" w:type="dxa"/>
          </w:tcPr>
          <w:p w14:paraId="2128BF5C" w14:textId="16B5A302" w:rsidR="00D57864" w:rsidRPr="00632E8B" w:rsidRDefault="00D57148" w:rsidP="00FC39B5">
            <w:pPr>
              <w:rPr>
                <w:rFonts w:ascii="Arial" w:hAnsi="Arial" w:cs="Arial"/>
              </w:rPr>
            </w:pPr>
            <w:r w:rsidRPr="00632E8B">
              <w:rPr>
                <w:rFonts w:ascii="Arial" w:hAnsi="Arial" w:cs="Arial"/>
              </w:rPr>
              <w:t>03/10/2013</w:t>
            </w:r>
            <w:r w:rsidR="00D62DB3" w:rsidRPr="00632E8B">
              <w:rPr>
                <w:rFonts w:ascii="Arial" w:hAnsi="Arial" w:cs="Arial"/>
              </w:rPr>
              <w:t>; 08/05/2014</w:t>
            </w:r>
            <w:r w:rsidR="00BC3CDF" w:rsidRPr="00632E8B">
              <w:rPr>
                <w:rFonts w:ascii="Arial" w:hAnsi="Arial" w:cs="Arial"/>
              </w:rPr>
              <w:t>; 07/05/2015</w:t>
            </w:r>
            <w:r w:rsidR="008F4C38" w:rsidRPr="00632E8B">
              <w:rPr>
                <w:rFonts w:ascii="Arial" w:hAnsi="Arial" w:cs="Arial"/>
              </w:rPr>
              <w:t>; 13/05/2016</w:t>
            </w:r>
            <w:r w:rsidR="000972A7" w:rsidRPr="00632E8B">
              <w:rPr>
                <w:rFonts w:ascii="Arial" w:hAnsi="Arial" w:cs="Arial"/>
              </w:rPr>
              <w:t>; 01/09/2016</w:t>
            </w:r>
            <w:r w:rsidR="00BE3E80" w:rsidRPr="00632E8B">
              <w:rPr>
                <w:rFonts w:ascii="Arial" w:hAnsi="Arial" w:cs="Arial"/>
              </w:rPr>
              <w:t>; 14/09/</w:t>
            </w:r>
            <w:r w:rsidR="005A7F92" w:rsidRPr="00632E8B">
              <w:rPr>
                <w:rFonts w:ascii="Arial" w:hAnsi="Arial" w:cs="Arial"/>
              </w:rPr>
              <w:t>2017; 14/08/2018</w:t>
            </w:r>
            <w:r w:rsidR="00FC39B5">
              <w:rPr>
                <w:rFonts w:ascii="Arial" w:hAnsi="Arial" w:cs="Arial"/>
              </w:rPr>
              <w:t>;13/08/2019</w:t>
            </w:r>
            <w:r w:rsidR="00673222">
              <w:rPr>
                <w:rFonts w:ascii="Arial" w:hAnsi="Arial" w:cs="Arial"/>
              </w:rPr>
              <w:t>, 18/06/2020</w:t>
            </w:r>
            <w:r w:rsidR="00D61E71">
              <w:rPr>
                <w:rFonts w:ascii="Arial" w:hAnsi="Arial" w:cs="Arial"/>
              </w:rPr>
              <w:t>, 12/08/2021</w:t>
            </w:r>
            <w:r w:rsidR="00FE008F">
              <w:rPr>
                <w:rFonts w:ascii="Arial" w:hAnsi="Arial" w:cs="Arial"/>
              </w:rPr>
              <w:t>; 25/08/2022; 08/08/2023; 01/05/2024</w:t>
            </w:r>
            <w:r w:rsidR="004B4800">
              <w:rPr>
                <w:rFonts w:ascii="Arial" w:hAnsi="Arial" w:cs="Arial"/>
              </w:rPr>
              <w:t>, 3.4.2025</w:t>
            </w:r>
            <w:r w:rsidR="00B20DC9">
              <w:rPr>
                <w:rFonts w:ascii="Arial" w:hAnsi="Arial" w:cs="Arial"/>
              </w:rPr>
              <w:t xml:space="preserve">, </w:t>
            </w:r>
            <w:r w:rsidR="00360AE2">
              <w:rPr>
                <w:rFonts w:ascii="Arial" w:hAnsi="Arial" w:cs="Arial"/>
              </w:rPr>
              <w:t>30</w:t>
            </w:r>
            <w:r w:rsidR="00430835">
              <w:rPr>
                <w:rFonts w:ascii="Arial" w:hAnsi="Arial" w:cs="Arial"/>
              </w:rPr>
              <w:t>.3</w:t>
            </w:r>
            <w:r w:rsidR="00B20DC9">
              <w:rPr>
                <w:rFonts w:ascii="Arial" w:hAnsi="Arial" w:cs="Arial"/>
              </w:rPr>
              <w:t>.2026</w:t>
            </w:r>
          </w:p>
        </w:tc>
      </w:tr>
    </w:tbl>
    <w:p w14:paraId="3A28751C" w14:textId="133432CA" w:rsidR="00B20DC9" w:rsidRDefault="00B20DC9">
      <w:pPr>
        <w:rPr>
          <w:rFonts w:ascii="Arial" w:hAnsi="Arial" w:cs="Arial"/>
          <w:b/>
        </w:rPr>
      </w:pPr>
    </w:p>
    <w:p w14:paraId="44EF6A0F" w14:textId="2F3F7310" w:rsidR="00B20DC9" w:rsidRDefault="00B20DC9">
      <w:r>
        <w:rPr>
          <w:b/>
        </w:rPr>
        <w:t xml:space="preserve">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4D2206" w:rsidRPr="00632E8B" w14:paraId="7422DCD8" w14:textId="77777777" w:rsidTr="00DF4199">
        <w:tc>
          <w:tcPr>
            <w:tcW w:w="2547" w:type="dxa"/>
          </w:tcPr>
          <w:p w14:paraId="5B72330A" w14:textId="77777777" w:rsidR="004D2206" w:rsidRPr="00632E8B" w:rsidRDefault="004D2206" w:rsidP="00BA5D50">
            <w:pPr>
              <w:rPr>
                <w:rFonts w:ascii="Arial" w:hAnsi="Arial" w:cs="Arial"/>
                <w:b/>
              </w:rPr>
            </w:pPr>
            <w:r w:rsidRPr="00632E8B">
              <w:rPr>
                <w:rFonts w:ascii="Arial" w:hAnsi="Arial" w:cs="Arial"/>
                <w:b/>
              </w:rPr>
              <w:lastRenderedPageBreak/>
              <w:t xml:space="preserve">Revision </w:t>
            </w:r>
            <w:r w:rsidR="00BA5D50" w:rsidRPr="00632E8B"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6230" w:type="dxa"/>
          </w:tcPr>
          <w:p w14:paraId="471CE0D6" w14:textId="77777777" w:rsidR="004D2206" w:rsidRPr="00360AE2" w:rsidRDefault="00D62DB3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08/05/2014 – minor changes throughout the document.</w:t>
            </w:r>
          </w:p>
          <w:p w14:paraId="39EA56F9" w14:textId="77777777" w:rsidR="00BC3CDF" w:rsidRPr="00360AE2" w:rsidRDefault="00BC3CDF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07/05/2015 – included words ‘non-legal’ at the first dot point.</w:t>
            </w:r>
          </w:p>
          <w:p w14:paraId="6E175124" w14:textId="77777777" w:rsidR="008F4C38" w:rsidRPr="00360AE2" w:rsidRDefault="008F4C38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13/05/2016 – minor changes to the purpose.</w:t>
            </w:r>
          </w:p>
          <w:p w14:paraId="0F90C53F" w14:textId="77777777" w:rsidR="00204673" w:rsidRPr="00360AE2" w:rsidRDefault="00204673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14/08/2018 – remove references to ISO 14001.</w:t>
            </w:r>
          </w:p>
          <w:p w14:paraId="3FEBBC68" w14:textId="77777777" w:rsidR="00FC39B5" w:rsidRPr="00360AE2" w:rsidRDefault="00FC39B5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13/08/2019 – no change</w:t>
            </w:r>
          </w:p>
          <w:p w14:paraId="51A7B64D" w14:textId="77777777" w:rsidR="000B4F86" w:rsidRPr="00360AE2" w:rsidRDefault="000B4F86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18/06/2020 EMMP now SMP</w:t>
            </w:r>
          </w:p>
          <w:p w14:paraId="2A097D9E" w14:textId="77777777" w:rsidR="00D61E71" w:rsidRPr="00360AE2" w:rsidRDefault="00D61E71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 xml:space="preserve">12/06/2021 </w:t>
            </w:r>
            <w:r w:rsidR="00FE008F" w:rsidRPr="00360AE2">
              <w:rPr>
                <w:rFonts w:ascii="Arial" w:hAnsi="Arial" w:cs="Arial"/>
              </w:rPr>
              <w:t xml:space="preserve">- </w:t>
            </w:r>
            <w:r w:rsidRPr="00360AE2">
              <w:rPr>
                <w:rFonts w:ascii="Arial" w:hAnsi="Arial" w:cs="Arial"/>
              </w:rPr>
              <w:t>no change</w:t>
            </w:r>
          </w:p>
          <w:p w14:paraId="4924E17A" w14:textId="77777777" w:rsidR="00A1222F" w:rsidRPr="00360AE2" w:rsidRDefault="00A1222F" w:rsidP="004A686D">
            <w:pPr>
              <w:rPr>
                <w:rFonts w:ascii="Arial" w:hAnsi="Arial" w:cs="Arial"/>
              </w:rPr>
            </w:pPr>
            <w:r w:rsidRPr="00360AE2">
              <w:rPr>
                <w:rFonts w:ascii="Arial" w:hAnsi="Arial" w:cs="Arial"/>
              </w:rPr>
              <w:t>25/08/2022 – minor changes</w:t>
            </w:r>
            <w:r w:rsidR="0006243F" w:rsidRPr="00360AE2">
              <w:rPr>
                <w:rFonts w:ascii="Arial" w:hAnsi="Arial" w:cs="Arial"/>
              </w:rPr>
              <w:t>/08/</w:t>
            </w:r>
          </w:p>
          <w:p w14:paraId="26EADF50" w14:textId="77777777" w:rsidR="0006243F" w:rsidRDefault="0006243F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08/08/2023 – no changes</w:t>
            </w:r>
          </w:p>
          <w:p w14:paraId="15BC9234" w14:textId="77777777" w:rsidR="00FE008F" w:rsidRDefault="00FE008F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01/05/2024 – no change</w:t>
            </w:r>
          </w:p>
          <w:p w14:paraId="34056BAA" w14:textId="77777777" w:rsidR="004D507C" w:rsidRDefault="004D507C" w:rsidP="004A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03/04/2025 – add contractors</w:t>
            </w:r>
          </w:p>
          <w:p w14:paraId="1B85B94F" w14:textId="14510B7A" w:rsidR="00B20DC9" w:rsidRPr="00632E8B" w:rsidRDefault="00360AE2" w:rsidP="00C91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6D5F6B">
              <w:rPr>
                <w:rFonts w:ascii="Arial" w:hAnsi="Arial" w:cs="Arial"/>
              </w:rPr>
              <w:t>/0</w:t>
            </w:r>
            <w:r w:rsidR="00B20DC9">
              <w:rPr>
                <w:rFonts w:ascii="Arial" w:hAnsi="Arial" w:cs="Arial"/>
              </w:rPr>
              <w:t>3</w:t>
            </w:r>
            <w:r w:rsidR="006D5F6B">
              <w:rPr>
                <w:rFonts w:ascii="Arial" w:hAnsi="Arial" w:cs="Arial"/>
              </w:rPr>
              <w:t>/</w:t>
            </w:r>
            <w:r w:rsidR="00B20DC9">
              <w:rPr>
                <w:rFonts w:ascii="Arial" w:hAnsi="Arial" w:cs="Arial"/>
              </w:rPr>
              <w:t>2026 –</w:t>
            </w:r>
            <w:r w:rsidR="003B525E">
              <w:rPr>
                <w:rFonts w:ascii="Arial" w:hAnsi="Arial" w:cs="Arial"/>
              </w:rPr>
              <w:t xml:space="preserve"> Minor text changes</w:t>
            </w:r>
            <w:r w:rsidR="00C918D7">
              <w:rPr>
                <w:rFonts w:ascii="Arial" w:hAnsi="Arial" w:cs="Arial"/>
              </w:rPr>
              <w:t xml:space="preserve"> throughout and a</w:t>
            </w:r>
            <w:r w:rsidR="003B525E">
              <w:rPr>
                <w:rFonts w:ascii="Arial" w:hAnsi="Arial" w:cs="Arial"/>
              </w:rPr>
              <w:t xml:space="preserve">dd </w:t>
            </w:r>
            <w:r w:rsidR="00B20DC9">
              <w:rPr>
                <w:rFonts w:ascii="Arial" w:hAnsi="Arial" w:cs="Arial"/>
              </w:rPr>
              <w:t xml:space="preserve">Sustainability </w:t>
            </w:r>
            <w:r w:rsidR="003B525E">
              <w:rPr>
                <w:rFonts w:ascii="Arial" w:hAnsi="Arial" w:cs="Arial"/>
              </w:rPr>
              <w:t xml:space="preserve">as new dot points </w:t>
            </w:r>
            <w:r w:rsidR="00F13570">
              <w:rPr>
                <w:rFonts w:ascii="Open Sans" w:hAnsi="Open Sans" w:cs="Open Sans"/>
              </w:rPr>
              <w:t>Endorsed OCM 11/06/2027</w:t>
            </w:r>
          </w:p>
        </w:tc>
      </w:tr>
    </w:tbl>
    <w:p w14:paraId="787F3FCE" w14:textId="77777777" w:rsidR="00C63F48" w:rsidRPr="00632E8B" w:rsidRDefault="00C63F48" w:rsidP="004D507C">
      <w:pPr>
        <w:spacing w:after="0"/>
        <w:rPr>
          <w:rFonts w:ascii="Arial" w:hAnsi="Arial" w:cs="Arial"/>
        </w:rPr>
      </w:pPr>
    </w:p>
    <w:sectPr w:rsidR="00C63F48" w:rsidRPr="00632E8B" w:rsidSect="007850DA">
      <w:foot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7D09" w14:textId="77777777" w:rsidR="00E44D91" w:rsidRDefault="00E44D91" w:rsidP="00D57864">
      <w:pPr>
        <w:spacing w:after="0" w:line="240" w:lineRule="auto"/>
      </w:pPr>
      <w:r>
        <w:separator/>
      </w:r>
    </w:p>
  </w:endnote>
  <w:endnote w:type="continuationSeparator" w:id="0">
    <w:p w14:paraId="7523E9D6" w14:textId="77777777" w:rsidR="00E44D91" w:rsidRDefault="00E44D91" w:rsidP="00D5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443F" w14:textId="77777777" w:rsidR="00D57864" w:rsidRDefault="00D57864" w:rsidP="00D578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F9EC" w14:textId="77777777" w:rsidR="00E44D91" w:rsidRDefault="00E44D91" w:rsidP="00D57864">
      <w:pPr>
        <w:spacing w:after="0" w:line="240" w:lineRule="auto"/>
      </w:pPr>
      <w:r>
        <w:separator/>
      </w:r>
    </w:p>
  </w:footnote>
  <w:footnote w:type="continuationSeparator" w:id="0">
    <w:p w14:paraId="2A2FE422" w14:textId="77777777" w:rsidR="00E44D91" w:rsidRDefault="00E44D91" w:rsidP="00D5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2CBC"/>
    <w:multiLevelType w:val="hybridMultilevel"/>
    <w:tmpl w:val="33E2E3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7866344">
    <w:abstractNumId w:val="1"/>
  </w:num>
  <w:num w:numId="2" w16cid:durableId="221798346">
    <w:abstractNumId w:val="1"/>
  </w:num>
  <w:num w:numId="3" w16cid:durableId="718518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843" w:hanging="360"/>
        </w:pPr>
        <w:rPr>
          <w:rFonts w:ascii="Symbol" w:hAnsi="Symbol" w:hint="default"/>
        </w:rPr>
      </w:lvl>
    </w:lvlOverride>
  </w:num>
  <w:num w:numId="4" w16cid:durableId="165795568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5" w16cid:durableId="96019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IwMAQyzcxMDJV0lIJTi4sz8/NACgxrAd2hpSksAAAA"/>
  </w:docVars>
  <w:rsids>
    <w:rsidRoot w:val="00C63F48"/>
    <w:rsid w:val="00025A09"/>
    <w:rsid w:val="00026E4B"/>
    <w:rsid w:val="00034162"/>
    <w:rsid w:val="00056207"/>
    <w:rsid w:val="000609DF"/>
    <w:rsid w:val="0006243F"/>
    <w:rsid w:val="00091D20"/>
    <w:rsid w:val="000972A7"/>
    <w:rsid w:val="000B4F86"/>
    <w:rsid w:val="000D032E"/>
    <w:rsid w:val="000E1961"/>
    <w:rsid w:val="001374BE"/>
    <w:rsid w:val="00141D6F"/>
    <w:rsid w:val="001473E7"/>
    <w:rsid w:val="00156EBC"/>
    <w:rsid w:val="001578BC"/>
    <w:rsid w:val="00173CC2"/>
    <w:rsid w:val="001908E6"/>
    <w:rsid w:val="001B7E5E"/>
    <w:rsid w:val="001E46D7"/>
    <w:rsid w:val="00204673"/>
    <w:rsid w:val="0022683A"/>
    <w:rsid w:val="00276D58"/>
    <w:rsid w:val="002824AF"/>
    <w:rsid w:val="002D5CBF"/>
    <w:rsid w:val="002F0C73"/>
    <w:rsid w:val="003012F7"/>
    <w:rsid w:val="003315FD"/>
    <w:rsid w:val="003358ED"/>
    <w:rsid w:val="00350316"/>
    <w:rsid w:val="0035689A"/>
    <w:rsid w:val="00360AE2"/>
    <w:rsid w:val="003617D7"/>
    <w:rsid w:val="0036522E"/>
    <w:rsid w:val="003718EB"/>
    <w:rsid w:val="00386EBA"/>
    <w:rsid w:val="00394615"/>
    <w:rsid w:val="003B525E"/>
    <w:rsid w:val="003C54EB"/>
    <w:rsid w:val="003E0F0A"/>
    <w:rsid w:val="003E2391"/>
    <w:rsid w:val="003E3504"/>
    <w:rsid w:val="00422DEC"/>
    <w:rsid w:val="004271B8"/>
    <w:rsid w:val="00430835"/>
    <w:rsid w:val="0043404E"/>
    <w:rsid w:val="0044602B"/>
    <w:rsid w:val="00481197"/>
    <w:rsid w:val="004A0F75"/>
    <w:rsid w:val="004A4D81"/>
    <w:rsid w:val="004B4800"/>
    <w:rsid w:val="004D2206"/>
    <w:rsid w:val="004D507C"/>
    <w:rsid w:val="004E02F2"/>
    <w:rsid w:val="004F44C0"/>
    <w:rsid w:val="0054451D"/>
    <w:rsid w:val="00573D62"/>
    <w:rsid w:val="00575B23"/>
    <w:rsid w:val="005A53B9"/>
    <w:rsid w:val="005A7F92"/>
    <w:rsid w:val="006165BA"/>
    <w:rsid w:val="00632E8B"/>
    <w:rsid w:val="006417FA"/>
    <w:rsid w:val="00643804"/>
    <w:rsid w:val="00673222"/>
    <w:rsid w:val="006770AD"/>
    <w:rsid w:val="006807BC"/>
    <w:rsid w:val="00684ACC"/>
    <w:rsid w:val="006D0DAF"/>
    <w:rsid w:val="006D4B3A"/>
    <w:rsid w:val="006D5F6B"/>
    <w:rsid w:val="007079BA"/>
    <w:rsid w:val="007771BC"/>
    <w:rsid w:val="007850DA"/>
    <w:rsid w:val="007859E7"/>
    <w:rsid w:val="007A1DA6"/>
    <w:rsid w:val="007A7B51"/>
    <w:rsid w:val="007A7EBA"/>
    <w:rsid w:val="007B0195"/>
    <w:rsid w:val="007B39E5"/>
    <w:rsid w:val="007B5A51"/>
    <w:rsid w:val="007D272B"/>
    <w:rsid w:val="007F35A9"/>
    <w:rsid w:val="008011F8"/>
    <w:rsid w:val="0081049C"/>
    <w:rsid w:val="00821F24"/>
    <w:rsid w:val="00825D47"/>
    <w:rsid w:val="00826B6D"/>
    <w:rsid w:val="00833E29"/>
    <w:rsid w:val="00835717"/>
    <w:rsid w:val="00844651"/>
    <w:rsid w:val="008B24D0"/>
    <w:rsid w:val="008D4533"/>
    <w:rsid w:val="008F0D2D"/>
    <w:rsid w:val="008F1265"/>
    <w:rsid w:val="008F4C38"/>
    <w:rsid w:val="00921F9F"/>
    <w:rsid w:val="00923365"/>
    <w:rsid w:val="00971E3C"/>
    <w:rsid w:val="00982956"/>
    <w:rsid w:val="009A425E"/>
    <w:rsid w:val="009B2A9A"/>
    <w:rsid w:val="009C7A4A"/>
    <w:rsid w:val="00A1222F"/>
    <w:rsid w:val="00A20475"/>
    <w:rsid w:val="00A32D7A"/>
    <w:rsid w:val="00A355AE"/>
    <w:rsid w:val="00A40F52"/>
    <w:rsid w:val="00A71F83"/>
    <w:rsid w:val="00AC0B5B"/>
    <w:rsid w:val="00AD413A"/>
    <w:rsid w:val="00B1464C"/>
    <w:rsid w:val="00B14EB6"/>
    <w:rsid w:val="00B20DC9"/>
    <w:rsid w:val="00B3312A"/>
    <w:rsid w:val="00B61FC6"/>
    <w:rsid w:val="00B83EE2"/>
    <w:rsid w:val="00BA5D50"/>
    <w:rsid w:val="00BB7A63"/>
    <w:rsid w:val="00BC3CDF"/>
    <w:rsid w:val="00BE3E80"/>
    <w:rsid w:val="00BF09BA"/>
    <w:rsid w:val="00C1565C"/>
    <w:rsid w:val="00C553F7"/>
    <w:rsid w:val="00C63F48"/>
    <w:rsid w:val="00C80586"/>
    <w:rsid w:val="00C918D7"/>
    <w:rsid w:val="00CB3550"/>
    <w:rsid w:val="00CC1EE4"/>
    <w:rsid w:val="00CE76D9"/>
    <w:rsid w:val="00CF313B"/>
    <w:rsid w:val="00D42041"/>
    <w:rsid w:val="00D44BFA"/>
    <w:rsid w:val="00D45967"/>
    <w:rsid w:val="00D57148"/>
    <w:rsid w:val="00D57475"/>
    <w:rsid w:val="00D57864"/>
    <w:rsid w:val="00D60227"/>
    <w:rsid w:val="00D61E71"/>
    <w:rsid w:val="00D62DB3"/>
    <w:rsid w:val="00D72CF5"/>
    <w:rsid w:val="00D737FB"/>
    <w:rsid w:val="00DE0573"/>
    <w:rsid w:val="00DE1069"/>
    <w:rsid w:val="00DF4199"/>
    <w:rsid w:val="00E20C42"/>
    <w:rsid w:val="00E44D91"/>
    <w:rsid w:val="00E61F20"/>
    <w:rsid w:val="00E6693C"/>
    <w:rsid w:val="00E8708E"/>
    <w:rsid w:val="00ED309E"/>
    <w:rsid w:val="00F13570"/>
    <w:rsid w:val="00F17425"/>
    <w:rsid w:val="00F21909"/>
    <w:rsid w:val="00F22974"/>
    <w:rsid w:val="00F244A3"/>
    <w:rsid w:val="00F32A43"/>
    <w:rsid w:val="00F61509"/>
    <w:rsid w:val="00F935A3"/>
    <w:rsid w:val="00FA0BB3"/>
    <w:rsid w:val="00FC39B5"/>
    <w:rsid w:val="00FE008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3B5F"/>
  <w15:docId w15:val="{7DE5DD75-32BB-4294-935B-0478598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7A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7864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D57864"/>
    <w:pPr>
      <w:spacing w:after="0" w:line="240" w:lineRule="auto"/>
    </w:pPr>
    <w:rPr>
      <w:rFonts w:ascii="Tahoma" w:eastAsia="Times New Roman" w:hAnsi="Tahoma" w:cs="Times New Roman"/>
      <w:b/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D57864"/>
    <w:rPr>
      <w:rFonts w:ascii="Tahoma" w:eastAsia="Times New Roman" w:hAnsi="Tahoma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64"/>
  </w:style>
  <w:style w:type="paragraph" w:styleId="Footer">
    <w:name w:val="footer"/>
    <w:basedOn w:val="Normal"/>
    <w:link w:val="FooterChar"/>
    <w:uiPriority w:val="99"/>
    <w:unhideWhenUsed/>
    <w:rsid w:val="00D5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64"/>
  </w:style>
  <w:style w:type="paragraph" w:styleId="ListParagraph">
    <w:name w:val="List Paragraph"/>
    <w:basedOn w:val="Normal"/>
    <w:uiPriority w:val="34"/>
    <w:qFormat/>
    <w:rsid w:val="00CB35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EA13-4A47-473B-BFD4-BF6223E0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Sonia Cherico</cp:lastModifiedBy>
  <cp:revision>13</cp:revision>
  <cp:lastPrinted>2013-10-21T06:39:00Z</cp:lastPrinted>
  <dcterms:created xsi:type="dcterms:W3CDTF">2025-05-14T04:21:00Z</dcterms:created>
  <dcterms:modified xsi:type="dcterms:W3CDTF">2026-06-17T01:27:00Z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3c765552-486d-4d24-8f52-978fd47d57f5</vt:lpwstr>
  </property>
</Properties>
</file>