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ECA7" w14:textId="6FDA9AE3" w:rsidR="00072C88" w:rsidRDefault="00072C88" w:rsidP="00072C88">
      <w:pPr>
        <w:tabs>
          <w:tab w:val="right" w:pos="8787"/>
        </w:tabs>
        <w:rPr>
          <w:rFonts w:cs="Arial"/>
        </w:rPr>
      </w:pPr>
      <w:r w:rsidRPr="00915E90">
        <w:rPr>
          <w:rFonts w:cs="Arial"/>
          <w:b/>
        </w:rPr>
        <w:t xml:space="preserve">Policy No: CP </w:t>
      </w:r>
      <w:r w:rsidR="005F6271">
        <w:rPr>
          <w:rFonts w:cs="Arial"/>
          <w:b/>
        </w:rPr>
        <w:t>2</w:t>
      </w:r>
      <w:r w:rsidR="008827FF">
        <w:rPr>
          <w:rFonts w:cs="Arial"/>
          <w:b/>
        </w:rPr>
        <w:t>2</w:t>
      </w:r>
      <w:r w:rsidRPr="00915E90">
        <w:rPr>
          <w:rFonts w:cs="Arial"/>
          <w:b/>
        </w:rPr>
        <w:tab/>
        <w:t xml:space="preserve">  Reference:  </w:t>
      </w:r>
      <w:r w:rsidR="005F6271">
        <w:rPr>
          <w:rFonts w:cs="Arial"/>
        </w:rPr>
        <w:t>D-</w:t>
      </w:r>
      <w:r w:rsidR="001255EB">
        <w:rPr>
          <w:rFonts w:cs="Arial"/>
        </w:rPr>
        <w:t>2</w:t>
      </w:r>
      <w:r w:rsidR="008E5B14">
        <w:rPr>
          <w:rFonts w:cs="Arial"/>
        </w:rPr>
        <w:t>6</w:t>
      </w:r>
      <w:r w:rsidR="005A3B18">
        <w:rPr>
          <w:rFonts w:cs="Arial"/>
        </w:rPr>
        <w:t>-</w:t>
      </w:r>
      <w:r w:rsidR="008E5B14">
        <w:rPr>
          <w:rFonts w:cs="Arial"/>
        </w:rPr>
        <w:t>000</w:t>
      </w:r>
      <w:r w:rsidR="00560830">
        <w:rPr>
          <w:rFonts w:cs="Arial"/>
        </w:rPr>
        <w:t>2452</w:t>
      </w:r>
    </w:p>
    <w:p w14:paraId="012C917C" w14:textId="77777777" w:rsidR="00072C88" w:rsidRPr="00915E90" w:rsidRDefault="00072C88" w:rsidP="00072C88">
      <w:pPr>
        <w:tabs>
          <w:tab w:val="right" w:pos="8787"/>
        </w:tabs>
        <w:rPr>
          <w:rFonts w:cs="Arial"/>
        </w:rPr>
      </w:pPr>
    </w:p>
    <w:p w14:paraId="25D5ED6F" w14:textId="1F8AF3C5" w:rsidR="00072C88" w:rsidRPr="00915E90" w:rsidRDefault="00072C88" w:rsidP="00072C88">
      <w:pPr>
        <w:shd w:val="clear" w:color="auto" w:fill="0070C0"/>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w:t>
      </w:r>
      <w:r w:rsidR="00F95A2E">
        <w:rPr>
          <w:rFonts w:cs="Arial"/>
          <w:b/>
          <w:color w:val="FFFFFF" w:themeColor="background1"/>
        </w:rPr>
        <w:t>MRC COUNCILLORS’ COMMUNICATIONS POLICY</w:t>
      </w:r>
      <w:r w:rsidRPr="00915E90">
        <w:rPr>
          <w:rFonts w:cs="Arial"/>
          <w:b/>
          <w:color w:val="FFFFFF" w:themeColor="background1"/>
        </w:rPr>
        <w:t xml:space="preserve"> </w:t>
      </w:r>
    </w:p>
    <w:p w14:paraId="1B027553" w14:textId="77777777" w:rsidR="00072C88" w:rsidRPr="004F2775" w:rsidRDefault="00072C88" w:rsidP="00072C88">
      <w:pPr>
        <w:rPr>
          <w:rFonts w:cs="Arial"/>
          <w:b/>
          <w:sz w:val="26"/>
          <w:szCs w:val="26"/>
        </w:rPr>
      </w:pPr>
    </w:p>
    <w:p w14:paraId="485BA065" w14:textId="77777777" w:rsidR="00072C88" w:rsidRPr="004F2775" w:rsidRDefault="00072C88" w:rsidP="00072C88">
      <w:pPr>
        <w:rPr>
          <w:rFonts w:cs="Arial"/>
          <w:b/>
          <w:sz w:val="26"/>
          <w:szCs w:val="26"/>
        </w:rPr>
      </w:pPr>
      <w:r w:rsidRPr="004F2775">
        <w:rPr>
          <w:rFonts w:cs="Arial"/>
          <w:b/>
          <w:sz w:val="26"/>
          <w:szCs w:val="26"/>
        </w:rPr>
        <w:t>Policy Statement:</w:t>
      </w:r>
    </w:p>
    <w:p w14:paraId="13906057" w14:textId="0F1104F7" w:rsidR="002F4334" w:rsidRDefault="00072C88" w:rsidP="002F4334">
      <w:pPr>
        <w:rPr>
          <w:rFonts w:cs="Arial"/>
        </w:rPr>
      </w:pPr>
      <w:r w:rsidRPr="009E5317">
        <w:rPr>
          <w:rFonts w:cs="Arial"/>
        </w:rPr>
        <w:t xml:space="preserve">To </w:t>
      </w:r>
      <w:r w:rsidR="00F95A2E" w:rsidRPr="009E5317">
        <w:rPr>
          <w:rFonts w:cs="Arial"/>
        </w:rPr>
        <w:t xml:space="preserve">establish </w:t>
      </w:r>
      <w:r w:rsidR="002F4334">
        <w:rPr>
          <w:rFonts w:cs="Arial"/>
        </w:rPr>
        <w:t xml:space="preserve">a communication protocol for Councillors that allows them </w:t>
      </w:r>
      <w:r w:rsidR="00F95A2E" w:rsidRPr="009E5317">
        <w:rPr>
          <w:rFonts w:cs="Arial"/>
        </w:rPr>
        <w:t xml:space="preserve">access </w:t>
      </w:r>
      <w:r w:rsidR="002F4334">
        <w:rPr>
          <w:rFonts w:cs="Arial"/>
        </w:rPr>
        <w:t xml:space="preserve">to </w:t>
      </w:r>
      <w:r w:rsidR="007B229F" w:rsidRPr="009E5317">
        <w:rPr>
          <w:rFonts w:cs="Arial"/>
        </w:rPr>
        <w:t>informat</w:t>
      </w:r>
      <w:r w:rsidR="007B229F">
        <w:rPr>
          <w:rFonts w:cs="Arial"/>
        </w:rPr>
        <w:t>io</w:t>
      </w:r>
      <w:r w:rsidR="007B229F" w:rsidRPr="009E5317">
        <w:rPr>
          <w:rFonts w:cs="Arial"/>
        </w:rPr>
        <w:t>n</w:t>
      </w:r>
      <w:r w:rsidR="00F95A2E" w:rsidRPr="009E5317">
        <w:rPr>
          <w:rFonts w:cs="Arial"/>
        </w:rPr>
        <w:t xml:space="preserve"> to undertake their statutory roles</w:t>
      </w:r>
      <w:r w:rsidRPr="009E5317">
        <w:rPr>
          <w:rFonts w:cs="Arial"/>
        </w:rPr>
        <w:t>.</w:t>
      </w:r>
      <w:r w:rsidR="002F4334">
        <w:rPr>
          <w:rFonts w:cs="Arial"/>
        </w:rPr>
        <w:t xml:space="preserve">  </w:t>
      </w:r>
    </w:p>
    <w:p w14:paraId="57AD6C11" w14:textId="77777777" w:rsidR="002F4334" w:rsidRDefault="002F4334" w:rsidP="002F4334">
      <w:pPr>
        <w:rPr>
          <w:rFonts w:cs="Arial"/>
        </w:rPr>
      </w:pPr>
    </w:p>
    <w:p w14:paraId="14D0C0E9" w14:textId="3317BF50" w:rsidR="00F95A2E" w:rsidRPr="004F2775" w:rsidRDefault="00F95A2E" w:rsidP="002F4334">
      <w:pPr>
        <w:rPr>
          <w:rFonts w:cs="Arial"/>
          <w:b/>
          <w:sz w:val="26"/>
          <w:szCs w:val="26"/>
          <w:lang w:val="en-US"/>
        </w:rPr>
      </w:pPr>
      <w:r w:rsidRPr="004F2775">
        <w:rPr>
          <w:rFonts w:cs="Arial"/>
          <w:b/>
          <w:sz w:val="26"/>
          <w:szCs w:val="26"/>
          <w:lang w:val="en-US"/>
        </w:rPr>
        <w:t>Objective:</w:t>
      </w:r>
    </w:p>
    <w:p w14:paraId="7226E359" w14:textId="14B3D524" w:rsidR="00F6059E" w:rsidRPr="009E5317" w:rsidRDefault="00F6059E" w:rsidP="00F6059E">
      <w:pPr>
        <w:jc w:val="both"/>
        <w:rPr>
          <w:rFonts w:cs="Arial"/>
        </w:rPr>
      </w:pPr>
      <w:r w:rsidRPr="009E5317">
        <w:rPr>
          <w:rFonts w:cs="Arial"/>
        </w:rPr>
        <w:t xml:space="preserve">The </w:t>
      </w:r>
      <w:proofErr w:type="gramStart"/>
      <w:r w:rsidRPr="009E5317">
        <w:rPr>
          <w:rFonts w:cs="Arial"/>
        </w:rPr>
        <w:t>objectives</w:t>
      </w:r>
      <w:proofErr w:type="gramEnd"/>
      <w:r w:rsidRPr="009E5317">
        <w:rPr>
          <w:rFonts w:cs="Arial"/>
        </w:rPr>
        <w:t xml:space="preserve"> of this policy </w:t>
      </w:r>
      <w:r w:rsidR="00D931F4">
        <w:rPr>
          <w:rFonts w:cs="Arial"/>
        </w:rPr>
        <w:t>is to:</w:t>
      </w:r>
      <w:r w:rsidRPr="009E5317">
        <w:rPr>
          <w:rFonts w:cs="Arial"/>
        </w:rPr>
        <w:t xml:space="preserve"> </w:t>
      </w:r>
    </w:p>
    <w:p w14:paraId="0EA45D62" w14:textId="2B5AC5D3" w:rsidR="00F6059E" w:rsidRPr="009E5317" w:rsidRDefault="00F6059E" w:rsidP="00F6059E">
      <w:pPr>
        <w:jc w:val="both"/>
        <w:rPr>
          <w:rFonts w:cs="Arial"/>
        </w:rPr>
      </w:pPr>
      <w:r w:rsidRPr="009E5317">
        <w:rPr>
          <w:rFonts w:cs="Arial"/>
        </w:rPr>
        <w:t xml:space="preserve">• provide a documented process for Councillors to access MRC information; </w:t>
      </w:r>
    </w:p>
    <w:p w14:paraId="4DDED901" w14:textId="4C561DEA" w:rsidR="00F6059E" w:rsidRPr="009E5317" w:rsidRDefault="00F6059E" w:rsidP="009E5317">
      <w:pPr>
        <w:ind w:left="142" w:hanging="142"/>
        <w:jc w:val="both"/>
        <w:rPr>
          <w:rFonts w:cs="Arial"/>
        </w:rPr>
      </w:pPr>
      <w:r w:rsidRPr="009E5317">
        <w:rPr>
          <w:rFonts w:cs="Arial"/>
        </w:rPr>
        <w:t xml:space="preserve">• ensure Councillors have access to all information necessary for them to exercise </w:t>
      </w:r>
      <w:r w:rsidR="009E5317" w:rsidRPr="009E5317">
        <w:rPr>
          <w:rFonts w:cs="Arial"/>
        </w:rPr>
        <w:t>their statutory</w:t>
      </w:r>
      <w:r w:rsidRPr="009E5317">
        <w:rPr>
          <w:rFonts w:cs="Arial"/>
        </w:rPr>
        <w:t xml:space="preserve"> role as a member of the MRC; </w:t>
      </w:r>
    </w:p>
    <w:p w14:paraId="48877143" w14:textId="05E203E5" w:rsidR="002F4334" w:rsidRDefault="00F6059E" w:rsidP="00F6059E">
      <w:pPr>
        <w:jc w:val="both"/>
        <w:rPr>
          <w:rFonts w:cs="Arial"/>
        </w:rPr>
      </w:pPr>
      <w:r w:rsidRPr="009E5317">
        <w:rPr>
          <w:rFonts w:cs="Arial"/>
        </w:rPr>
        <w:t xml:space="preserve">• ensure that Councillors receive timely advice to assist them in </w:t>
      </w:r>
      <w:r w:rsidR="00140844">
        <w:rPr>
          <w:rFonts w:cs="Arial"/>
        </w:rPr>
        <w:t>the performance of their duties</w:t>
      </w:r>
    </w:p>
    <w:p w14:paraId="4ABC1E84" w14:textId="52B7F4D0" w:rsidR="002F4334" w:rsidRPr="002F4334" w:rsidRDefault="002F4334" w:rsidP="002F4334">
      <w:pPr>
        <w:pStyle w:val="ListParagraph"/>
        <w:numPr>
          <w:ilvl w:val="0"/>
          <w:numId w:val="4"/>
        </w:numPr>
        <w:ind w:left="142" w:hanging="142"/>
        <w:jc w:val="both"/>
        <w:rPr>
          <w:rFonts w:ascii="Arial" w:hAnsi="Arial" w:cs="Arial"/>
        </w:rPr>
      </w:pPr>
      <w:r>
        <w:rPr>
          <w:rFonts w:ascii="Arial" w:hAnsi="Arial" w:cs="Arial"/>
        </w:rPr>
        <w:t>p</w:t>
      </w:r>
      <w:r w:rsidRPr="002F4334">
        <w:rPr>
          <w:rFonts w:ascii="Arial" w:hAnsi="Arial" w:cs="Arial"/>
        </w:rPr>
        <w:t>rovide clarity on communications with the media</w:t>
      </w:r>
    </w:p>
    <w:p w14:paraId="7B565F10" w14:textId="20D0D0AB" w:rsidR="00F6059E" w:rsidRPr="004F2775" w:rsidRDefault="00F6059E" w:rsidP="00F6059E">
      <w:pPr>
        <w:jc w:val="both"/>
        <w:rPr>
          <w:rFonts w:cs="Arial"/>
          <w:sz w:val="26"/>
          <w:szCs w:val="26"/>
        </w:rPr>
      </w:pPr>
    </w:p>
    <w:p w14:paraId="52771166" w14:textId="7E151D8F" w:rsidR="009E5317" w:rsidRPr="004F2775" w:rsidRDefault="009E5317" w:rsidP="00F6059E">
      <w:pPr>
        <w:jc w:val="both"/>
        <w:rPr>
          <w:rFonts w:cs="Arial"/>
          <w:b/>
          <w:sz w:val="26"/>
          <w:szCs w:val="26"/>
        </w:rPr>
      </w:pPr>
      <w:r w:rsidRPr="004F2775">
        <w:rPr>
          <w:rFonts w:cs="Arial"/>
          <w:b/>
          <w:sz w:val="26"/>
          <w:szCs w:val="26"/>
        </w:rPr>
        <w:t>Statutory Requirements:</w:t>
      </w:r>
    </w:p>
    <w:p w14:paraId="083C7543" w14:textId="07ABF85B" w:rsidR="009E5317" w:rsidRDefault="009E5317" w:rsidP="009E5317">
      <w:pPr>
        <w:jc w:val="both"/>
      </w:pPr>
      <w:r>
        <w:t xml:space="preserve">There are various statutory requirements relevant to </w:t>
      </w:r>
      <w:r w:rsidR="007B229F">
        <w:t>Councillor</w:t>
      </w:r>
      <w:r>
        <w:t xml:space="preserve"> communications as follows: </w:t>
      </w:r>
    </w:p>
    <w:p w14:paraId="3A46C7B7" w14:textId="6BCF3146" w:rsidR="009E5317" w:rsidRDefault="00B507CD" w:rsidP="00B507CD">
      <w:pPr>
        <w:ind w:left="709" w:hanging="425"/>
        <w:jc w:val="both"/>
      </w:pPr>
      <w:r>
        <w:tab/>
      </w:r>
      <w:r w:rsidR="009E5317" w:rsidRPr="00B507CD">
        <w:rPr>
          <w:b/>
        </w:rPr>
        <w:t>a</w:t>
      </w:r>
      <w:r w:rsidR="009E5317">
        <w:t xml:space="preserve">. </w:t>
      </w:r>
      <w:r>
        <w:t xml:space="preserve"> </w:t>
      </w:r>
      <w:r w:rsidR="009E5317">
        <w:t xml:space="preserve">State Records Act 2000 requires that all correspondence, including email, </w:t>
      </w:r>
      <w:r>
        <w:tab/>
      </w:r>
      <w:r>
        <w:tab/>
      </w:r>
      <w:r w:rsidR="009E5317">
        <w:t>relating</w:t>
      </w:r>
      <w:r>
        <w:t xml:space="preserve"> </w:t>
      </w:r>
      <w:r w:rsidR="009E5317">
        <w:t xml:space="preserve">to the business of the </w:t>
      </w:r>
      <w:r w:rsidR="00140844">
        <w:t xml:space="preserve">MRC </w:t>
      </w:r>
      <w:r w:rsidR="009E5317">
        <w:t>and the Council must be retained in the</w:t>
      </w:r>
      <w:r>
        <w:t xml:space="preserve"> </w:t>
      </w:r>
      <w:r w:rsidR="009E5317">
        <w:t>official records of</w:t>
      </w:r>
      <w:r>
        <w:t xml:space="preserve"> </w:t>
      </w:r>
      <w:r w:rsidR="009E5317">
        <w:t xml:space="preserve">the </w:t>
      </w:r>
      <w:r w:rsidR="00140844">
        <w:t>MRC</w:t>
      </w:r>
    </w:p>
    <w:p w14:paraId="5FE8C119" w14:textId="1A2D4071" w:rsidR="009E5317" w:rsidRDefault="00B507CD" w:rsidP="009E5317">
      <w:pPr>
        <w:jc w:val="both"/>
      </w:pPr>
      <w:r>
        <w:tab/>
      </w:r>
      <w:r w:rsidR="009E5317" w:rsidRPr="00B507CD">
        <w:rPr>
          <w:b/>
        </w:rPr>
        <w:t>b</w:t>
      </w:r>
      <w:r w:rsidR="009E5317">
        <w:t xml:space="preserve">. </w:t>
      </w:r>
      <w:r w:rsidR="00C44D38">
        <w:t>Section 2.8 (1) (b) of the Local Government Act 1995 provides that the Chair ‘acts as the principal spokesperson for the local government (MRC)’. Further to this, Section 5.41</w:t>
      </w:r>
      <w:r w:rsidR="00A72FD0">
        <w:t xml:space="preserve"> (4) (b) of the act provides that the CEO ‘speaks on behalf of the local government if the (Chair) agrees’.</w:t>
      </w:r>
    </w:p>
    <w:p w14:paraId="3BBC7906" w14:textId="28AD5F9A" w:rsidR="00B507CD" w:rsidRDefault="00B507CD" w:rsidP="009E5317">
      <w:pPr>
        <w:jc w:val="both"/>
      </w:pPr>
      <w:r>
        <w:tab/>
      </w:r>
      <w:r w:rsidR="009E5317" w:rsidRPr="00B507CD">
        <w:rPr>
          <w:b/>
        </w:rPr>
        <w:t>c</w:t>
      </w:r>
      <w:r w:rsidR="009E5317">
        <w:t>. Freedom of Information Act 1992 requires the preservation of correspondence and</w:t>
      </w:r>
      <w:r>
        <w:t xml:space="preserve"> </w:t>
      </w:r>
      <w:r>
        <w:tab/>
      </w:r>
      <w:r w:rsidR="009E5317">
        <w:t xml:space="preserve">its availability for Freedom of Information purposes. </w:t>
      </w:r>
    </w:p>
    <w:p w14:paraId="0B1BE8D8" w14:textId="5D8DF8AD" w:rsidR="009E5317" w:rsidRDefault="00B507CD" w:rsidP="009E5317">
      <w:pPr>
        <w:jc w:val="both"/>
      </w:pPr>
      <w:r>
        <w:tab/>
      </w:r>
      <w:r w:rsidRPr="00B507CD">
        <w:rPr>
          <w:b/>
        </w:rPr>
        <w:t>d</w:t>
      </w:r>
      <w:r w:rsidR="009E5317" w:rsidRPr="00B507CD">
        <w:rPr>
          <w:b/>
        </w:rPr>
        <w:t>.</w:t>
      </w:r>
      <w:r w:rsidR="009E5317">
        <w:t xml:space="preserve"> Section 5.93 of the Local Government Act 1995 provides that </w:t>
      </w:r>
      <w:r>
        <w:t>Councillors</w:t>
      </w:r>
      <w:r w:rsidR="007B229F">
        <w:t xml:space="preserve"> </w:t>
      </w:r>
      <w:r w:rsidR="009E5317">
        <w:t>(as well</w:t>
      </w:r>
      <w:r>
        <w:t xml:space="preserve"> </w:t>
      </w:r>
      <w:r>
        <w:tab/>
      </w:r>
      <w:r w:rsidR="009E5317">
        <w:t>as employees) must not make improper use of any information acquired.</w:t>
      </w:r>
    </w:p>
    <w:p w14:paraId="4980A4C4" w14:textId="781E11AC" w:rsidR="00CA5A38" w:rsidRDefault="00CA5A38" w:rsidP="009E5317">
      <w:pPr>
        <w:jc w:val="both"/>
        <w:rPr>
          <w:rFonts w:cs="Arial"/>
        </w:rPr>
      </w:pPr>
      <w:r>
        <w:tab/>
        <w:t>e.  Regulation 21 of the Local Government (Model Code of Conduct) Regulations 2021 provides for MRC Councillors to maintain confidentiality.</w:t>
      </w:r>
    </w:p>
    <w:p w14:paraId="16D16462" w14:textId="77777777" w:rsidR="009E5317" w:rsidRPr="009E5317" w:rsidRDefault="009E5317" w:rsidP="00F6059E">
      <w:pPr>
        <w:jc w:val="both"/>
        <w:rPr>
          <w:rFonts w:cs="Arial"/>
        </w:rPr>
      </w:pPr>
    </w:p>
    <w:p w14:paraId="0BBB0F9B" w14:textId="77777777" w:rsidR="00F6059E" w:rsidRPr="004F2775" w:rsidRDefault="00F6059E" w:rsidP="00F6059E">
      <w:pPr>
        <w:jc w:val="both"/>
        <w:rPr>
          <w:rFonts w:cs="Arial"/>
          <w:sz w:val="26"/>
          <w:szCs w:val="26"/>
        </w:rPr>
      </w:pPr>
    </w:p>
    <w:p w14:paraId="69530A95" w14:textId="7D4B12AE" w:rsidR="00F6059E" w:rsidRPr="004F2775" w:rsidRDefault="00F6059E" w:rsidP="00072C88">
      <w:pPr>
        <w:jc w:val="both"/>
        <w:rPr>
          <w:rFonts w:cs="Arial"/>
          <w:b/>
          <w:sz w:val="26"/>
          <w:szCs w:val="26"/>
          <w:lang w:val="en-US"/>
        </w:rPr>
      </w:pPr>
      <w:r w:rsidRPr="004F2775">
        <w:rPr>
          <w:rFonts w:cs="Arial"/>
          <w:b/>
          <w:sz w:val="26"/>
          <w:szCs w:val="26"/>
          <w:lang w:val="en-US"/>
        </w:rPr>
        <w:t>Procedures for Coun</w:t>
      </w:r>
      <w:r w:rsidR="00A72BED" w:rsidRPr="004F2775">
        <w:rPr>
          <w:rFonts w:cs="Arial"/>
          <w:b/>
          <w:sz w:val="26"/>
          <w:szCs w:val="26"/>
          <w:lang w:val="en-US"/>
        </w:rPr>
        <w:t>c</w:t>
      </w:r>
      <w:r w:rsidRPr="004F2775">
        <w:rPr>
          <w:rFonts w:cs="Arial"/>
          <w:b/>
          <w:sz w:val="26"/>
          <w:szCs w:val="26"/>
          <w:lang w:val="en-US"/>
        </w:rPr>
        <w:t>illors to Access Council Information:</w:t>
      </w:r>
    </w:p>
    <w:p w14:paraId="4418934C" w14:textId="679490C1" w:rsidR="00A72BED" w:rsidRPr="009E5317" w:rsidRDefault="00A72BED" w:rsidP="00890E2A">
      <w:pPr>
        <w:pStyle w:val="ListParagraph"/>
        <w:numPr>
          <w:ilvl w:val="0"/>
          <w:numId w:val="2"/>
        </w:numPr>
        <w:ind w:left="426" w:hanging="66"/>
        <w:jc w:val="both"/>
        <w:rPr>
          <w:rFonts w:ascii="Arial" w:hAnsi="Arial" w:cs="Arial"/>
          <w:lang w:val="en-US"/>
        </w:rPr>
      </w:pPr>
      <w:r w:rsidRPr="009E5317">
        <w:rPr>
          <w:rFonts w:ascii="Arial" w:hAnsi="Arial" w:cs="Arial"/>
          <w:lang w:val="en-US"/>
        </w:rPr>
        <w:t xml:space="preserve">Councillors wishing to access information </w:t>
      </w:r>
      <w:r w:rsidR="00C46826" w:rsidRPr="009E5317">
        <w:rPr>
          <w:rFonts w:ascii="Arial" w:hAnsi="Arial" w:cs="Arial"/>
          <w:lang w:val="en-US"/>
        </w:rPr>
        <w:t xml:space="preserve">must make a request to  </w:t>
      </w:r>
      <w:hyperlink r:id="rId5" w:history="1">
        <w:r w:rsidR="00B507CD" w:rsidRPr="006243C2">
          <w:rPr>
            <w:rStyle w:val="Hyperlink"/>
            <w:rFonts w:ascii="Arial" w:hAnsi="Arial" w:cs="Arial"/>
            <w:lang w:val="en-US"/>
          </w:rPr>
          <w:t>Governance@mrc.wa.gov.au</w:t>
        </w:r>
      </w:hyperlink>
    </w:p>
    <w:p w14:paraId="044C7647" w14:textId="44AAE5AC" w:rsidR="00C46826" w:rsidRPr="009E5317" w:rsidRDefault="00C46826" w:rsidP="00072C88">
      <w:pPr>
        <w:jc w:val="both"/>
        <w:rPr>
          <w:rFonts w:cs="Arial"/>
          <w:lang w:val="en-US"/>
        </w:rPr>
      </w:pPr>
    </w:p>
    <w:p w14:paraId="59C25A6A" w14:textId="521EFD18" w:rsidR="00A72BED" w:rsidRPr="009E5317" w:rsidRDefault="00C46826" w:rsidP="009E5317">
      <w:pPr>
        <w:pStyle w:val="ListParagraph"/>
        <w:numPr>
          <w:ilvl w:val="0"/>
          <w:numId w:val="2"/>
        </w:numPr>
        <w:jc w:val="both"/>
        <w:rPr>
          <w:rFonts w:ascii="Arial" w:hAnsi="Arial" w:cs="Arial"/>
          <w:lang w:val="en-US"/>
        </w:rPr>
      </w:pPr>
      <w:r w:rsidRPr="009E5317">
        <w:rPr>
          <w:rFonts w:ascii="Arial" w:hAnsi="Arial" w:cs="Arial"/>
          <w:lang w:val="en-US"/>
        </w:rPr>
        <w:t xml:space="preserve">The Councillor request should be drafted </w:t>
      </w:r>
      <w:r w:rsidR="005A53A6">
        <w:rPr>
          <w:rFonts w:ascii="Arial" w:hAnsi="Arial" w:cs="Arial"/>
          <w:lang w:val="en-US"/>
        </w:rPr>
        <w:t xml:space="preserve">precisely </w:t>
      </w:r>
      <w:r w:rsidRPr="009E5317">
        <w:rPr>
          <w:rFonts w:ascii="Arial" w:hAnsi="Arial" w:cs="Arial"/>
          <w:lang w:val="en-US"/>
        </w:rPr>
        <w:t>detailing the information being sought.</w:t>
      </w:r>
    </w:p>
    <w:p w14:paraId="4BF1DDC2" w14:textId="18D540A2" w:rsidR="00C46826" w:rsidRPr="009E5317" w:rsidRDefault="00C46826" w:rsidP="00072C88">
      <w:pPr>
        <w:jc w:val="both"/>
        <w:rPr>
          <w:rFonts w:cs="Arial"/>
          <w:lang w:val="en-US"/>
        </w:rPr>
      </w:pPr>
    </w:p>
    <w:p w14:paraId="481D4292" w14:textId="62085C2F" w:rsidR="00C46826" w:rsidRPr="009E5317" w:rsidRDefault="00C46826" w:rsidP="009E5317">
      <w:pPr>
        <w:pStyle w:val="ListParagraph"/>
        <w:numPr>
          <w:ilvl w:val="0"/>
          <w:numId w:val="2"/>
        </w:numPr>
        <w:jc w:val="both"/>
        <w:rPr>
          <w:rFonts w:ascii="Arial" w:hAnsi="Arial" w:cs="Arial"/>
          <w:lang w:val="en-US"/>
        </w:rPr>
      </w:pPr>
      <w:r w:rsidRPr="009E5317">
        <w:rPr>
          <w:rFonts w:ascii="Arial" w:hAnsi="Arial" w:cs="Arial"/>
          <w:lang w:val="en-US"/>
        </w:rPr>
        <w:t>Councillor Requests will be actioned by the MRC as soon as possible and a response will be provided using the following guidelines:</w:t>
      </w:r>
    </w:p>
    <w:p w14:paraId="314769F1" w14:textId="77777777" w:rsidR="009E5317" w:rsidRPr="009E5317" w:rsidRDefault="009E5317" w:rsidP="009E5317">
      <w:pPr>
        <w:pStyle w:val="ListParagraph"/>
        <w:rPr>
          <w:rFonts w:ascii="Arial" w:hAnsi="Arial" w:cs="Arial"/>
          <w:lang w:val="en-US"/>
        </w:rPr>
      </w:pPr>
    </w:p>
    <w:p w14:paraId="24BFE18B" w14:textId="6EECC839" w:rsidR="00C46826" w:rsidRPr="00890E2A" w:rsidRDefault="00C46826" w:rsidP="00890E2A">
      <w:pPr>
        <w:pStyle w:val="ListParagraph"/>
        <w:numPr>
          <w:ilvl w:val="0"/>
          <w:numId w:val="1"/>
        </w:numPr>
        <w:ind w:firstLine="556"/>
        <w:jc w:val="both"/>
        <w:rPr>
          <w:rFonts w:ascii="Arial" w:hAnsi="Arial" w:cs="Arial"/>
          <w:lang w:val="en-US"/>
        </w:rPr>
      </w:pPr>
      <w:r w:rsidRPr="00890E2A">
        <w:rPr>
          <w:rFonts w:ascii="Arial" w:hAnsi="Arial" w:cs="Arial"/>
          <w:lang w:val="en-US"/>
        </w:rPr>
        <w:t xml:space="preserve">Same day response – information easily accessible and no investigation </w:t>
      </w:r>
      <w:r w:rsidR="009E5317" w:rsidRPr="00890E2A">
        <w:rPr>
          <w:rFonts w:ascii="Arial" w:hAnsi="Arial" w:cs="Arial"/>
          <w:lang w:val="en-US"/>
        </w:rPr>
        <w:tab/>
      </w:r>
      <w:r w:rsidRPr="00890E2A">
        <w:rPr>
          <w:rFonts w:ascii="Arial" w:hAnsi="Arial" w:cs="Arial"/>
          <w:lang w:val="en-US"/>
        </w:rPr>
        <w:t>required</w:t>
      </w:r>
    </w:p>
    <w:p w14:paraId="4E502BC7" w14:textId="7D43A2D3" w:rsidR="00C46826" w:rsidRPr="009E5317" w:rsidRDefault="00C46826" w:rsidP="009E5317">
      <w:pPr>
        <w:pStyle w:val="ListParagraph"/>
        <w:numPr>
          <w:ilvl w:val="0"/>
          <w:numId w:val="1"/>
        </w:numPr>
        <w:ind w:firstLine="556"/>
        <w:jc w:val="both"/>
        <w:rPr>
          <w:rFonts w:ascii="Arial" w:hAnsi="Arial" w:cs="Arial"/>
          <w:lang w:val="en-US"/>
        </w:rPr>
      </w:pPr>
      <w:r w:rsidRPr="009E5317">
        <w:rPr>
          <w:rFonts w:ascii="Arial" w:hAnsi="Arial" w:cs="Arial"/>
          <w:lang w:val="en-US"/>
        </w:rPr>
        <w:t xml:space="preserve">1 to 5 </w:t>
      </w:r>
      <w:r w:rsidR="009E5317" w:rsidRPr="009E5317">
        <w:rPr>
          <w:rFonts w:ascii="Arial" w:hAnsi="Arial" w:cs="Arial"/>
          <w:lang w:val="en-US"/>
        </w:rPr>
        <w:t xml:space="preserve">working </w:t>
      </w:r>
      <w:r w:rsidRPr="009E5317">
        <w:rPr>
          <w:rFonts w:ascii="Arial" w:hAnsi="Arial" w:cs="Arial"/>
          <w:lang w:val="en-US"/>
        </w:rPr>
        <w:t xml:space="preserve">days </w:t>
      </w:r>
      <w:r w:rsidR="00CA5A38" w:rsidRPr="009E5317">
        <w:rPr>
          <w:rFonts w:ascii="Arial" w:hAnsi="Arial" w:cs="Arial"/>
          <w:lang w:val="en-US"/>
        </w:rPr>
        <w:t>– enquiry</w:t>
      </w:r>
      <w:r w:rsidR="009E5317" w:rsidRPr="009E5317">
        <w:rPr>
          <w:rFonts w:ascii="Arial" w:hAnsi="Arial" w:cs="Arial"/>
          <w:lang w:val="en-US"/>
        </w:rPr>
        <w:t xml:space="preserve"> where research and investigation required</w:t>
      </w:r>
    </w:p>
    <w:p w14:paraId="584B9229" w14:textId="3C3433F7" w:rsidR="00A72BED" w:rsidRDefault="009E5317" w:rsidP="00890E2A">
      <w:pPr>
        <w:pStyle w:val="ListParagraph"/>
        <w:numPr>
          <w:ilvl w:val="0"/>
          <w:numId w:val="1"/>
        </w:numPr>
        <w:ind w:firstLine="556"/>
        <w:jc w:val="both"/>
        <w:rPr>
          <w:rFonts w:ascii="Arial" w:hAnsi="Arial" w:cs="Arial"/>
          <w:lang w:val="en-US"/>
        </w:rPr>
      </w:pPr>
      <w:r w:rsidRPr="009E5317">
        <w:rPr>
          <w:rFonts w:ascii="Arial" w:hAnsi="Arial" w:cs="Arial"/>
          <w:lang w:val="en-US"/>
        </w:rPr>
        <w:t>Within 10 working days – complex enquiry where extensive research</w:t>
      </w:r>
      <w:r w:rsidR="007B229F">
        <w:rPr>
          <w:rFonts w:ascii="Arial" w:hAnsi="Arial" w:cs="Arial"/>
          <w:lang w:val="en-US"/>
        </w:rPr>
        <w:t xml:space="preserve"> a</w:t>
      </w:r>
      <w:r w:rsidRPr="009E5317">
        <w:rPr>
          <w:rFonts w:ascii="Arial" w:hAnsi="Arial" w:cs="Arial"/>
          <w:lang w:val="en-US"/>
        </w:rPr>
        <w:t>nd</w:t>
      </w:r>
      <w:r w:rsidR="007B229F">
        <w:rPr>
          <w:rFonts w:ascii="Arial" w:hAnsi="Arial" w:cs="Arial"/>
          <w:lang w:val="en-US"/>
        </w:rPr>
        <w:t xml:space="preserve"> </w:t>
      </w:r>
      <w:r w:rsidR="007B229F">
        <w:rPr>
          <w:rFonts w:ascii="Arial" w:hAnsi="Arial" w:cs="Arial"/>
          <w:lang w:val="en-US"/>
        </w:rPr>
        <w:tab/>
      </w:r>
      <w:r w:rsidRPr="009E5317">
        <w:rPr>
          <w:rFonts w:ascii="Arial" w:hAnsi="Arial" w:cs="Arial"/>
          <w:lang w:val="en-US"/>
        </w:rPr>
        <w:t xml:space="preserve">investigation is required.  </w:t>
      </w:r>
      <w:r w:rsidRPr="00B507CD">
        <w:rPr>
          <w:rFonts w:ascii="Arial" w:hAnsi="Arial" w:cs="Arial"/>
          <w:lang w:val="en-US"/>
        </w:rPr>
        <w:t xml:space="preserve"> </w:t>
      </w:r>
    </w:p>
    <w:p w14:paraId="39BA5DC0" w14:textId="067D9658" w:rsidR="00890E2A" w:rsidRDefault="00890E2A" w:rsidP="00890E2A">
      <w:pPr>
        <w:jc w:val="both"/>
        <w:rPr>
          <w:rFonts w:cs="Arial"/>
          <w:lang w:val="en-US"/>
        </w:rPr>
      </w:pPr>
    </w:p>
    <w:p w14:paraId="5D4BB73A" w14:textId="26C42B41" w:rsidR="00890E2A" w:rsidRDefault="00890E2A" w:rsidP="006C0777">
      <w:pPr>
        <w:pStyle w:val="ListParagraph"/>
        <w:numPr>
          <w:ilvl w:val="0"/>
          <w:numId w:val="2"/>
        </w:numPr>
        <w:jc w:val="both"/>
        <w:rPr>
          <w:rFonts w:ascii="Arial" w:hAnsi="Arial" w:cs="Arial"/>
          <w:lang w:val="en-US"/>
        </w:rPr>
      </w:pPr>
      <w:r w:rsidRPr="00890E2A">
        <w:rPr>
          <w:rFonts w:ascii="Arial" w:hAnsi="Arial" w:cs="Arial"/>
          <w:lang w:val="en-US"/>
        </w:rPr>
        <w:t xml:space="preserve">Councillor Requests received </w:t>
      </w:r>
      <w:r>
        <w:rPr>
          <w:rFonts w:ascii="Arial" w:hAnsi="Arial" w:cs="Arial"/>
          <w:lang w:val="en-US"/>
        </w:rPr>
        <w:t xml:space="preserve">outside </w:t>
      </w:r>
      <w:r w:rsidRPr="00890E2A">
        <w:rPr>
          <w:rFonts w:ascii="Arial" w:hAnsi="Arial" w:cs="Arial"/>
          <w:lang w:val="en-US"/>
        </w:rPr>
        <w:t>normal business hours will be actioned on the next working day, subject to clause 3</w:t>
      </w:r>
      <w:r>
        <w:rPr>
          <w:rFonts w:ascii="Arial" w:hAnsi="Arial" w:cs="Arial"/>
          <w:lang w:val="en-US"/>
        </w:rPr>
        <w:t xml:space="preserve"> above</w:t>
      </w:r>
      <w:r w:rsidRPr="00890E2A">
        <w:rPr>
          <w:rFonts w:ascii="Arial" w:hAnsi="Arial" w:cs="Arial"/>
          <w:lang w:val="en-US"/>
        </w:rPr>
        <w:t>, unless the matter is deemed to be of an urgent nature or an emergency</w:t>
      </w:r>
      <w:r>
        <w:rPr>
          <w:rFonts w:ascii="Arial" w:hAnsi="Arial" w:cs="Arial"/>
          <w:lang w:val="en-US"/>
        </w:rPr>
        <w:t xml:space="preserve">.  </w:t>
      </w:r>
    </w:p>
    <w:p w14:paraId="522D2013" w14:textId="6AEE42B2" w:rsidR="00A72BED" w:rsidRPr="00890E2A" w:rsidRDefault="00890E2A" w:rsidP="00890E2A">
      <w:pPr>
        <w:pStyle w:val="ListParagraph"/>
        <w:jc w:val="both"/>
        <w:rPr>
          <w:rFonts w:ascii="Arial" w:hAnsi="Arial" w:cs="Arial"/>
          <w:lang w:val="en-US"/>
        </w:rPr>
      </w:pPr>
      <w:r>
        <w:rPr>
          <w:rFonts w:ascii="Arial" w:hAnsi="Arial" w:cs="Arial"/>
          <w:lang w:val="en-US"/>
        </w:rPr>
        <w:t xml:space="preserve">Where the matter is deemed urgent or an emergency and outside normal </w:t>
      </w:r>
      <w:r w:rsidR="005A53A6">
        <w:rPr>
          <w:rFonts w:ascii="Arial" w:hAnsi="Arial" w:cs="Arial"/>
          <w:lang w:val="en-US"/>
        </w:rPr>
        <w:t xml:space="preserve">business </w:t>
      </w:r>
      <w:r>
        <w:rPr>
          <w:rFonts w:ascii="Arial" w:hAnsi="Arial" w:cs="Arial"/>
          <w:lang w:val="en-US"/>
        </w:rPr>
        <w:t>hours, the Councillor must contact the CEO direct.</w:t>
      </w:r>
    </w:p>
    <w:p w14:paraId="04003255" w14:textId="77777777" w:rsidR="00F455E9" w:rsidRPr="00B507CD" w:rsidRDefault="00F455E9" w:rsidP="00F455E9">
      <w:pPr>
        <w:pStyle w:val="ListParagraph"/>
        <w:jc w:val="both"/>
        <w:rPr>
          <w:rFonts w:cs="Arial"/>
          <w:b/>
          <w:lang w:val="en-US"/>
        </w:rPr>
      </w:pPr>
    </w:p>
    <w:p w14:paraId="361023E1" w14:textId="77777777" w:rsidR="00B924CC" w:rsidRDefault="00B924CC" w:rsidP="00072C88">
      <w:pPr>
        <w:jc w:val="both"/>
        <w:rPr>
          <w:rFonts w:cs="Arial"/>
          <w:b/>
        </w:rPr>
      </w:pPr>
    </w:p>
    <w:p w14:paraId="7F3C2AAC" w14:textId="77777777" w:rsidR="008E5B14" w:rsidRPr="00890E2A" w:rsidRDefault="008E5B14" w:rsidP="008E5B14">
      <w:pPr>
        <w:pStyle w:val="ListParagraph"/>
        <w:jc w:val="both"/>
        <w:rPr>
          <w:rFonts w:ascii="Arial" w:hAnsi="Arial" w:cs="Arial"/>
          <w:lang w:val="en-US"/>
        </w:rPr>
      </w:pPr>
    </w:p>
    <w:p w14:paraId="4A0BEC8B" w14:textId="78AB43B7" w:rsidR="00A72BED" w:rsidRPr="009E5317" w:rsidRDefault="00A72BED" w:rsidP="00072C88">
      <w:pPr>
        <w:jc w:val="both"/>
        <w:rPr>
          <w:rFonts w:cs="Arial"/>
          <w:b/>
        </w:rPr>
      </w:pPr>
      <w:r w:rsidRPr="009E5317">
        <w:rPr>
          <w:rFonts w:cs="Arial"/>
          <w:b/>
        </w:rPr>
        <w:t xml:space="preserve">Electronic Correspondence: </w:t>
      </w:r>
    </w:p>
    <w:p w14:paraId="038B0E42" w14:textId="6B8BD01D" w:rsidR="008E5B14" w:rsidRDefault="00A72BED" w:rsidP="00072C88">
      <w:pPr>
        <w:jc w:val="both"/>
        <w:rPr>
          <w:rFonts w:cs="Arial"/>
        </w:rPr>
      </w:pPr>
      <w:r w:rsidRPr="009E5317">
        <w:rPr>
          <w:rFonts w:cs="Arial"/>
        </w:rPr>
        <w:t xml:space="preserve">Electronic correspondence generated and received by Councillors that relate to the business of the MRC is subject to the State Records Act 2000, and the MRC’s Recordkeeping Plan, and as such must be retained within the MRC’s corporate recordkeeping system. MRC Councillors must use their respective Local Government email address and is to be used for electronic correspondence between other persons/entities where it relates to the business of the MRC. </w:t>
      </w:r>
    </w:p>
    <w:p w14:paraId="57E025D4" w14:textId="77777777" w:rsidR="00B45CF9" w:rsidRDefault="00B45CF9" w:rsidP="00072C88">
      <w:pPr>
        <w:jc w:val="both"/>
        <w:rPr>
          <w:rFonts w:cs="Arial"/>
        </w:rPr>
      </w:pPr>
    </w:p>
    <w:p w14:paraId="4F527A47" w14:textId="6CF8506F" w:rsidR="00B45CF9" w:rsidRPr="00560830" w:rsidRDefault="00B45CF9" w:rsidP="00072C88">
      <w:pPr>
        <w:jc w:val="both"/>
        <w:rPr>
          <w:rFonts w:cs="Arial"/>
          <w:b/>
          <w:bCs/>
        </w:rPr>
      </w:pPr>
      <w:r w:rsidRPr="00560830">
        <w:rPr>
          <w:rFonts w:cs="Arial"/>
          <w:b/>
          <w:bCs/>
        </w:rPr>
        <w:t>Communication between MRC Councillors and Administration</w:t>
      </w:r>
    </w:p>
    <w:p w14:paraId="73F4D53F" w14:textId="77777777" w:rsidR="00B45CF9" w:rsidRDefault="00B45CF9" w:rsidP="00072C88">
      <w:pPr>
        <w:jc w:val="both"/>
        <w:rPr>
          <w:rFonts w:cs="Arial"/>
        </w:rPr>
      </w:pPr>
    </w:p>
    <w:p w14:paraId="44DC8E90" w14:textId="1B788E81" w:rsidR="00B45CF9" w:rsidRDefault="00B45CF9" w:rsidP="00072C88">
      <w:pPr>
        <w:jc w:val="both"/>
        <w:rPr>
          <w:rFonts w:cs="Arial"/>
        </w:rPr>
      </w:pPr>
      <w:r>
        <w:rPr>
          <w:rFonts w:cs="Arial"/>
        </w:rPr>
        <w:t>All communication between Councillors and Administration is to be channelled through the Chief Executive Officer, Executive Manager Corporate Services,</w:t>
      </w:r>
      <w:r w:rsidR="00BA7EE4">
        <w:rPr>
          <w:rFonts w:cs="Arial"/>
        </w:rPr>
        <w:t xml:space="preserve"> HR Manager </w:t>
      </w:r>
      <w:r>
        <w:rPr>
          <w:rFonts w:cs="Arial"/>
        </w:rPr>
        <w:t xml:space="preserve">or </w:t>
      </w:r>
      <w:r w:rsidR="00CB5683">
        <w:rPr>
          <w:rFonts w:cs="Arial"/>
        </w:rPr>
        <w:t xml:space="preserve">sent to: </w:t>
      </w:r>
      <w:hyperlink r:id="rId6" w:history="1">
        <w:r w:rsidRPr="00AA43C2">
          <w:rPr>
            <w:rStyle w:val="Hyperlink"/>
            <w:rFonts w:cs="Arial"/>
          </w:rPr>
          <w:t>Governance@mrc.wa.gov.au</w:t>
        </w:r>
      </w:hyperlink>
      <w:r w:rsidR="00CB5683">
        <w:rPr>
          <w:rFonts w:cs="Arial"/>
        </w:rPr>
        <w:t xml:space="preserve">. </w:t>
      </w:r>
    </w:p>
    <w:p w14:paraId="2BD5254C" w14:textId="77777777" w:rsidR="00CB5683" w:rsidRPr="00CB5683" w:rsidRDefault="00CB5683" w:rsidP="00CB5683">
      <w:pPr>
        <w:jc w:val="both"/>
        <w:rPr>
          <w:rFonts w:cs="Arial"/>
        </w:rPr>
      </w:pPr>
      <w:r w:rsidRPr="00CB5683">
        <w:rPr>
          <w:rFonts w:cs="Arial"/>
        </w:rPr>
        <w:t>If Councillors contact employees directly, those employees are required to redirect the Councillor to one of the above channels.</w:t>
      </w:r>
    </w:p>
    <w:p w14:paraId="044E0949" w14:textId="727FAC37" w:rsidR="00F95A2E" w:rsidRPr="009E5317" w:rsidRDefault="00F95A2E" w:rsidP="00072C88">
      <w:pPr>
        <w:jc w:val="both"/>
        <w:rPr>
          <w:rFonts w:cs="Arial"/>
          <w:b/>
          <w:lang w:val="en-US"/>
        </w:rPr>
      </w:pPr>
    </w:p>
    <w:p w14:paraId="59112815" w14:textId="77777777" w:rsidR="00A72BED" w:rsidRPr="009E5317" w:rsidRDefault="00A72BED" w:rsidP="00072C88">
      <w:pPr>
        <w:jc w:val="both"/>
        <w:rPr>
          <w:rFonts w:cs="Arial"/>
          <w:b/>
        </w:rPr>
      </w:pPr>
      <w:r w:rsidRPr="009E5317">
        <w:rPr>
          <w:rFonts w:cs="Arial"/>
          <w:b/>
        </w:rPr>
        <w:t xml:space="preserve">Media Relations: </w:t>
      </w:r>
    </w:p>
    <w:p w14:paraId="4733F9D1" w14:textId="1319EE77" w:rsidR="00A72BED" w:rsidRDefault="00A72BED" w:rsidP="00072C88">
      <w:pPr>
        <w:jc w:val="both"/>
        <w:rPr>
          <w:rFonts w:cs="Arial"/>
        </w:rPr>
      </w:pPr>
      <w:r w:rsidRPr="009E5317">
        <w:rPr>
          <w:rFonts w:cs="Arial"/>
        </w:rPr>
        <w:t xml:space="preserve">In accordance with the Local Government Act 1995, </w:t>
      </w:r>
      <w:r w:rsidR="00A72FD0">
        <w:rPr>
          <w:rFonts w:cs="Arial"/>
        </w:rPr>
        <w:t>‘</w:t>
      </w:r>
      <w:r w:rsidR="00FD7787">
        <w:rPr>
          <w:rFonts w:cs="Arial"/>
        </w:rPr>
        <w:t xml:space="preserve">the Chair acts as the </w:t>
      </w:r>
      <w:proofErr w:type="gramStart"/>
      <w:r w:rsidR="00FD7787">
        <w:rPr>
          <w:rFonts w:cs="Arial"/>
        </w:rPr>
        <w:t>principle</w:t>
      </w:r>
      <w:proofErr w:type="gramEnd"/>
      <w:r w:rsidR="00FD7787">
        <w:rPr>
          <w:rFonts w:cs="Arial"/>
        </w:rPr>
        <w:t xml:space="preserve"> spokesperson for the </w:t>
      </w:r>
      <w:r w:rsidR="00A72FD0">
        <w:rPr>
          <w:rFonts w:cs="Arial"/>
        </w:rPr>
        <w:t>local government</w:t>
      </w:r>
      <w:r w:rsidR="00B8579B">
        <w:rPr>
          <w:rFonts w:cs="Arial"/>
        </w:rPr>
        <w:t>’, or</w:t>
      </w:r>
      <w:r w:rsidR="00FD7787">
        <w:rPr>
          <w:rFonts w:cs="Arial"/>
        </w:rPr>
        <w:t xml:space="preserve"> </w:t>
      </w:r>
      <w:r w:rsidR="00A72FD0">
        <w:rPr>
          <w:rFonts w:cs="Arial"/>
        </w:rPr>
        <w:t xml:space="preserve">- </w:t>
      </w:r>
      <w:r w:rsidR="00FD7787">
        <w:rPr>
          <w:rFonts w:cs="Arial"/>
        </w:rPr>
        <w:t xml:space="preserve">if agreed </w:t>
      </w:r>
      <w:r w:rsidRPr="009E5317">
        <w:rPr>
          <w:rFonts w:cs="Arial"/>
        </w:rPr>
        <w:t>by the Chair</w:t>
      </w:r>
      <w:r w:rsidR="00A72FD0">
        <w:rPr>
          <w:rFonts w:cs="Arial"/>
        </w:rPr>
        <w:t xml:space="preserve"> -</w:t>
      </w:r>
      <w:r w:rsidRPr="009E5317">
        <w:rPr>
          <w:rFonts w:cs="Arial"/>
        </w:rPr>
        <w:t xml:space="preserve"> the Chief Executive Officer</w:t>
      </w:r>
      <w:r w:rsidR="00FD7787">
        <w:rPr>
          <w:rFonts w:cs="Arial"/>
        </w:rPr>
        <w:t xml:space="preserve"> may speak on behalf of the MRC</w:t>
      </w:r>
      <w:r w:rsidRPr="009E5317">
        <w:rPr>
          <w:rFonts w:cs="Arial"/>
        </w:rPr>
        <w:t xml:space="preserve">. </w:t>
      </w:r>
    </w:p>
    <w:p w14:paraId="61655521" w14:textId="77777777" w:rsidR="00A72FD0" w:rsidRPr="009E5317" w:rsidRDefault="00A72FD0" w:rsidP="00072C88">
      <w:pPr>
        <w:jc w:val="both"/>
        <w:rPr>
          <w:rFonts w:cs="Arial"/>
        </w:rPr>
      </w:pPr>
    </w:p>
    <w:p w14:paraId="03275758" w14:textId="0D8697CD" w:rsidR="00A72BED" w:rsidRDefault="00A72BED" w:rsidP="00072C88">
      <w:pPr>
        <w:jc w:val="both"/>
        <w:rPr>
          <w:rFonts w:cs="Arial"/>
        </w:rPr>
      </w:pPr>
      <w:r w:rsidRPr="009E5317">
        <w:rPr>
          <w:rFonts w:cs="Arial"/>
        </w:rPr>
        <w:t>When speaking to the media as</w:t>
      </w:r>
      <w:r w:rsidR="007B229F">
        <w:rPr>
          <w:rFonts w:cs="Arial"/>
        </w:rPr>
        <w:t xml:space="preserve"> </w:t>
      </w:r>
      <w:r w:rsidRPr="009E5317">
        <w:rPr>
          <w:rFonts w:cs="Arial"/>
        </w:rPr>
        <w:t xml:space="preserve">spokesperson for the MRC, the Chair may only represent the official view of the MRC, having regard to the </w:t>
      </w:r>
      <w:r w:rsidR="00F455E9">
        <w:rPr>
          <w:rFonts w:cs="Arial"/>
        </w:rPr>
        <w:t>Local Government (Model C</w:t>
      </w:r>
      <w:r w:rsidR="00FE4438">
        <w:rPr>
          <w:rFonts w:cs="Arial"/>
        </w:rPr>
        <w:t>ode of Conduct) Regulations 2021.</w:t>
      </w:r>
    </w:p>
    <w:p w14:paraId="21791078" w14:textId="77777777" w:rsidR="00A72FD0" w:rsidRPr="009E5317" w:rsidRDefault="00A72FD0" w:rsidP="00072C88">
      <w:pPr>
        <w:jc w:val="both"/>
        <w:rPr>
          <w:rFonts w:cs="Arial"/>
        </w:rPr>
      </w:pPr>
    </w:p>
    <w:p w14:paraId="2B975CC8" w14:textId="6006F351" w:rsidR="00F95A2E" w:rsidRDefault="004C2DED" w:rsidP="00072C88">
      <w:pPr>
        <w:jc w:val="both"/>
        <w:rPr>
          <w:rFonts w:cs="Arial"/>
        </w:rPr>
      </w:pPr>
      <w:r w:rsidRPr="00833BBE">
        <w:rPr>
          <w:rFonts w:cs="Arial"/>
        </w:rPr>
        <w:t>C</w:t>
      </w:r>
      <w:r w:rsidR="00FE4438" w:rsidRPr="00833BBE">
        <w:rPr>
          <w:rFonts w:cs="Arial"/>
        </w:rPr>
        <w:t>ouncillors</w:t>
      </w:r>
      <w:r w:rsidR="00A72BED" w:rsidRPr="00833BBE">
        <w:rPr>
          <w:rFonts w:cs="Arial"/>
        </w:rPr>
        <w:t xml:space="preserve"> other than the Chair, or the Deputy Chair in the role </w:t>
      </w:r>
      <w:r w:rsidR="007B229F" w:rsidRPr="00833BBE">
        <w:rPr>
          <w:rFonts w:cs="Arial"/>
        </w:rPr>
        <w:t>of</w:t>
      </w:r>
      <w:r w:rsidR="00A72BED" w:rsidRPr="00833BBE">
        <w:rPr>
          <w:rFonts w:cs="Arial"/>
        </w:rPr>
        <w:t xml:space="preserve"> Acting Chair, may not speak to the media purporting to represent the views of the Council or the MRC.</w:t>
      </w:r>
    </w:p>
    <w:p w14:paraId="3D5E7A71" w14:textId="77777777" w:rsidR="00D34165" w:rsidRDefault="00D34165" w:rsidP="00072C88">
      <w:pPr>
        <w:jc w:val="both"/>
        <w:rPr>
          <w:rFonts w:cs="Arial"/>
        </w:rPr>
      </w:pPr>
    </w:p>
    <w:p w14:paraId="028662AD" w14:textId="47585B7E" w:rsidR="00A72BED" w:rsidRPr="00A72BED" w:rsidRDefault="00A72BED" w:rsidP="00072C88">
      <w:pPr>
        <w:jc w:val="both"/>
        <w:rPr>
          <w:b/>
        </w:rPr>
      </w:pPr>
      <w:r w:rsidRPr="00A72BED">
        <w:rPr>
          <w:b/>
        </w:rPr>
        <w:t xml:space="preserve">Use of Social Media: </w:t>
      </w:r>
    </w:p>
    <w:p w14:paraId="4217B3C4" w14:textId="77777777" w:rsidR="004C2DED" w:rsidRPr="009E5317" w:rsidRDefault="00A72BED" w:rsidP="004C2DED">
      <w:pPr>
        <w:jc w:val="both"/>
        <w:rPr>
          <w:rFonts w:cs="Arial"/>
        </w:rPr>
      </w:pPr>
      <w:r>
        <w:t xml:space="preserve">Councillors must ensure that their use of social media and other forms of communication complies with the </w:t>
      </w:r>
      <w:r w:rsidR="004C2DED">
        <w:rPr>
          <w:rFonts w:cs="Arial"/>
        </w:rPr>
        <w:t>Local Government (Model Code of Conduct) Regulations 2021.</w:t>
      </w:r>
    </w:p>
    <w:p w14:paraId="0576AE5E" w14:textId="0126A1BE" w:rsidR="00F95A2E" w:rsidRDefault="00F95A2E" w:rsidP="00072C88">
      <w:pPr>
        <w:jc w:val="both"/>
        <w:rPr>
          <w:rFonts w:cs="Arial"/>
          <w:b/>
          <w:lang w:val="en-US"/>
        </w:rPr>
      </w:pPr>
    </w:p>
    <w:p w14:paraId="101EC971" w14:textId="0822BD69" w:rsidR="00890E2A" w:rsidRDefault="00890E2A" w:rsidP="00F95A2E">
      <w:pPr>
        <w:jc w:val="both"/>
        <w:rPr>
          <w:rFonts w:cs="Arial"/>
        </w:rPr>
      </w:pPr>
    </w:p>
    <w:tbl>
      <w:tblPr>
        <w:tblStyle w:val="TableGrid2"/>
        <w:tblW w:w="0" w:type="auto"/>
        <w:tblInd w:w="392" w:type="dxa"/>
        <w:tblLook w:val="04A0" w:firstRow="1" w:lastRow="0" w:firstColumn="1" w:lastColumn="0" w:noHBand="0" w:noVBand="1"/>
      </w:tblPr>
      <w:tblGrid>
        <w:gridCol w:w="2835"/>
        <w:gridCol w:w="5670"/>
      </w:tblGrid>
      <w:tr w:rsidR="00072C88" w:rsidRPr="000E5192" w14:paraId="46CF0DC5" w14:textId="77777777" w:rsidTr="00260076">
        <w:tc>
          <w:tcPr>
            <w:tcW w:w="2835" w:type="dxa"/>
          </w:tcPr>
          <w:p w14:paraId="14F264FB" w14:textId="77777777" w:rsidR="00072C88" w:rsidRPr="00915E90" w:rsidRDefault="00072C88" w:rsidP="000A454F">
            <w:pPr>
              <w:rPr>
                <w:rFonts w:eastAsiaTheme="minorHAnsi" w:cs="Arial"/>
              </w:rPr>
            </w:pPr>
            <w:r w:rsidRPr="00915E90">
              <w:rPr>
                <w:rFonts w:cs="Arial"/>
                <w:b/>
              </w:rPr>
              <w:t>Legislation</w:t>
            </w:r>
          </w:p>
        </w:tc>
        <w:tc>
          <w:tcPr>
            <w:tcW w:w="5670" w:type="dxa"/>
          </w:tcPr>
          <w:p w14:paraId="45197F3F" w14:textId="77777777" w:rsidR="00F95A2E" w:rsidRDefault="00F95A2E" w:rsidP="000A454F">
            <w:pPr>
              <w:rPr>
                <w:rFonts w:cs="Arial"/>
                <w:lang w:val="en-US"/>
              </w:rPr>
            </w:pPr>
            <w:r>
              <w:rPr>
                <w:rFonts w:cs="Arial"/>
                <w:lang w:val="en-US"/>
              </w:rPr>
              <w:t>State Records Act 2000</w:t>
            </w:r>
          </w:p>
          <w:p w14:paraId="3218A3D6" w14:textId="175A8D83" w:rsidR="00072C88" w:rsidRPr="00915E90" w:rsidRDefault="00072C88" w:rsidP="000A454F">
            <w:pPr>
              <w:rPr>
                <w:rFonts w:eastAsiaTheme="minorHAnsi" w:cs="Arial"/>
                <w:lang w:val="en-US"/>
              </w:rPr>
            </w:pPr>
            <w:r w:rsidRPr="00915E90">
              <w:rPr>
                <w:rFonts w:cs="Arial"/>
                <w:lang w:val="en-US"/>
              </w:rPr>
              <w:t>Local Government Act 1995 s.</w:t>
            </w:r>
            <w:r w:rsidR="00F95A2E">
              <w:rPr>
                <w:rFonts w:cs="Arial"/>
                <w:lang w:val="en-US"/>
              </w:rPr>
              <w:t>2.8(1)(d)</w:t>
            </w:r>
            <w:r w:rsidRPr="00915E90">
              <w:rPr>
                <w:rFonts w:cs="Arial"/>
                <w:lang w:val="en-US"/>
              </w:rPr>
              <w:t xml:space="preserve">, </w:t>
            </w:r>
            <w:r w:rsidR="00F95A2E">
              <w:rPr>
                <w:rFonts w:cs="Arial"/>
                <w:lang w:val="en-US"/>
              </w:rPr>
              <w:t>5.93, 5.41(f)</w:t>
            </w:r>
          </w:p>
          <w:p w14:paraId="5ABF375A" w14:textId="77777777" w:rsidR="00F95A2E" w:rsidRDefault="00F95A2E" w:rsidP="000A454F">
            <w:pPr>
              <w:rPr>
                <w:rFonts w:cs="Arial"/>
                <w:lang w:val="en-US"/>
              </w:rPr>
            </w:pPr>
            <w:r>
              <w:rPr>
                <w:rFonts w:cs="Arial"/>
                <w:lang w:val="en-US"/>
              </w:rPr>
              <w:t>Freedom of Information Act 1992</w:t>
            </w:r>
          </w:p>
          <w:p w14:paraId="74BB4DA3" w14:textId="77777777" w:rsidR="009A1E84" w:rsidRPr="009E5317" w:rsidRDefault="009A1E84" w:rsidP="009A1E84">
            <w:pPr>
              <w:jc w:val="both"/>
              <w:rPr>
                <w:rFonts w:cs="Arial"/>
              </w:rPr>
            </w:pPr>
            <w:r>
              <w:rPr>
                <w:rFonts w:cs="Arial"/>
              </w:rPr>
              <w:t>Local Government (Model Code of Conduct) Regulations 2021.</w:t>
            </w:r>
          </w:p>
          <w:p w14:paraId="76521A7C" w14:textId="6DE73A94" w:rsidR="009A1E84" w:rsidRPr="00F95A2E" w:rsidRDefault="009A1E84" w:rsidP="000A454F">
            <w:pPr>
              <w:rPr>
                <w:rFonts w:cs="Arial"/>
                <w:lang w:val="en-US"/>
              </w:rPr>
            </w:pPr>
          </w:p>
        </w:tc>
      </w:tr>
      <w:tr w:rsidR="00072C88" w:rsidRPr="000E5192" w14:paraId="6B1E7545" w14:textId="77777777" w:rsidTr="00692DA5">
        <w:trPr>
          <w:trHeight w:val="429"/>
        </w:trPr>
        <w:tc>
          <w:tcPr>
            <w:tcW w:w="2835" w:type="dxa"/>
          </w:tcPr>
          <w:p w14:paraId="105008D3" w14:textId="77777777" w:rsidR="00072C88" w:rsidRPr="00915E90" w:rsidRDefault="00072C88" w:rsidP="000A454F">
            <w:pPr>
              <w:rPr>
                <w:rFonts w:eastAsiaTheme="minorHAnsi" w:cs="Arial"/>
              </w:rPr>
            </w:pPr>
            <w:r w:rsidRPr="00915E90">
              <w:rPr>
                <w:rFonts w:cs="Arial"/>
                <w:b/>
              </w:rPr>
              <w:t>Responsible Officer</w:t>
            </w:r>
          </w:p>
        </w:tc>
        <w:tc>
          <w:tcPr>
            <w:tcW w:w="5670" w:type="dxa"/>
          </w:tcPr>
          <w:p w14:paraId="696F3A5A" w14:textId="77777777" w:rsidR="00072C88" w:rsidRPr="00915E90" w:rsidRDefault="00072C88" w:rsidP="000A454F">
            <w:pPr>
              <w:rPr>
                <w:rFonts w:eastAsiaTheme="minorHAnsi" w:cs="Arial"/>
              </w:rPr>
            </w:pPr>
            <w:r w:rsidRPr="00915E90">
              <w:rPr>
                <w:rFonts w:cs="Arial"/>
              </w:rPr>
              <w:t>Chief Executive Officer</w:t>
            </w:r>
          </w:p>
        </w:tc>
      </w:tr>
      <w:tr w:rsidR="00072C88" w:rsidRPr="000E5192" w14:paraId="750890BE" w14:textId="77777777" w:rsidTr="00260076">
        <w:tc>
          <w:tcPr>
            <w:tcW w:w="2835" w:type="dxa"/>
          </w:tcPr>
          <w:p w14:paraId="0A85CB76" w14:textId="77777777" w:rsidR="00072C88" w:rsidRPr="00915E90" w:rsidRDefault="00072C88" w:rsidP="000A454F">
            <w:pPr>
              <w:rPr>
                <w:rFonts w:eastAsiaTheme="minorHAnsi" w:cs="Arial"/>
              </w:rPr>
            </w:pPr>
            <w:r w:rsidRPr="00915E90">
              <w:rPr>
                <w:rFonts w:cs="Arial"/>
                <w:b/>
              </w:rPr>
              <w:t>Council Meeting Date</w:t>
            </w:r>
          </w:p>
        </w:tc>
        <w:tc>
          <w:tcPr>
            <w:tcW w:w="5670" w:type="dxa"/>
          </w:tcPr>
          <w:p w14:paraId="49DB16DA" w14:textId="40F59672" w:rsidR="00072C88" w:rsidRPr="005116B6" w:rsidRDefault="000262C9" w:rsidP="00460018">
            <w:pPr>
              <w:rPr>
                <w:rFonts w:eastAsiaTheme="minorHAnsi" w:cs="Arial"/>
                <w:color w:val="FF0000"/>
              </w:rPr>
            </w:pPr>
            <w:r>
              <w:rPr>
                <w:rFonts w:eastAsiaTheme="minorHAnsi" w:cs="Arial"/>
              </w:rPr>
              <w:t xml:space="preserve">30 </w:t>
            </w:r>
            <w:r w:rsidR="006E190C">
              <w:rPr>
                <w:rFonts w:eastAsiaTheme="minorHAnsi" w:cs="Arial"/>
              </w:rPr>
              <w:t xml:space="preserve">April </w:t>
            </w:r>
            <w:r>
              <w:rPr>
                <w:rFonts w:eastAsiaTheme="minorHAnsi" w:cs="Arial"/>
              </w:rPr>
              <w:t>2026</w:t>
            </w:r>
          </w:p>
        </w:tc>
      </w:tr>
      <w:tr w:rsidR="00072C88" w:rsidRPr="000E5192" w14:paraId="0DB207C2" w14:textId="77777777" w:rsidTr="00260076">
        <w:tc>
          <w:tcPr>
            <w:tcW w:w="2835" w:type="dxa"/>
          </w:tcPr>
          <w:p w14:paraId="64A5CA46" w14:textId="1B9E3F74" w:rsidR="00072C88" w:rsidRPr="00915E90" w:rsidRDefault="0019777C" w:rsidP="000A454F">
            <w:pPr>
              <w:rPr>
                <w:rFonts w:eastAsiaTheme="minorHAnsi" w:cs="Arial"/>
              </w:rPr>
            </w:pPr>
            <w:r>
              <w:rPr>
                <w:rFonts w:cs="Arial"/>
                <w:b/>
              </w:rPr>
              <w:t>Creation date</w:t>
            </w:r>
          </w:p>
        </w:tc>
        <w:tc>
          <w:tcPr>
            <w:tcW w:w="5670" w:type="dxa"/>
          </w:tcPr>
          <w:p w14:paraId="474DC602" w14:textId="159FE08B" w:rsidR="00072C88" w:rsidRPr="00915E90" w:rsidRDefault="0019777C" w:rsidP="000A454F">
            <w:pPr>
              <w:rPr>
                <w:rFonts w:eastAsiaTheme="minorHAnsi" w:cs="Arial"/>
              </w:rPr>
            </w:pPr>
            <w:r>
              <w:rPr>
                <w:rFonts w:cs="Arial"/>
              </w:rPr>
              <w:t>01.08.2022</w:t>
            </w:r>
          </w:p>
        </w:tc>
      </w:tr>
      <w:tr w:rsidR="00072C88" w:rsidRPr="000E5192" w14:paraId="464257C3" w14:textId="77777777" w:rsidTr="00260076">
        <w:tc>
          <w:tcPr>
            <w:tcW w:w="2835" w:type="dxa"/>
          </w:tcPr>
          <w:p w14:paraId="01E04677" w14:textId="77777777" w:rsidR="00072C88" w:rsidRPr="00915E90" w:rsidRDefault="00072C88" w:rsidP="000A454F">
            <w:pPr>
              <w:rPr>
                <w:rFonts w:eastAsiaTheme="minorHAnsi" w:cs="Arial"/>
              </w:rPr>
            </w:pPr>
            <w:r w:rsidRPr="00915E90">
              <w:rPr>
                <w:rFonts w:cs="Arial"/>
                <w:b/>
              </w:rPr>
              <w:t>Next Review Date</w:t>
            </w:r>
          </w:p>
        </w:tc>
        <w:tc>
          <w:tcPr>
            <w:tcW w:w="5670" w:type="dxa"/>
          </w:tcPr>
          <w:p w14:paraId="13FC046C" w14:textId="2E30574A" w:rsidR="00072C88" w:rsidRPr="00915E90" w:rsidRDefault="000262C9" w:rsidP="00B974C2">
            <w:pPr>
              <w:rPr>
                <w:rFonts w:eastAsiaTheme="minorHAnsi" w:cs="Arial"/>
              </w:rPr>
            </w:pPr>
            <w:r>
              <w:rPr>
                <w:rFonts w:cs="Arial"/>
              </w:rPr>
              <w:t>2027</w:t>
            </w:r>
          </w:p>
        </w:tc>
      </w:tr>
      <w:tr w:rsidR="00072C88" w:rsidRPr="000E5192" w14:paraId="0B2EA667" w14:textId="77777777" w:rsidTr="00260076">
        <w:tc>
          <w:tcPr>
            <w:tcW w:w="2835" w:type="dxa"/>
          </w:tcPr>
          <w:p w14:paraId="7A2DAAFA" w14:textId="77777777" w:rsidR="00072C88" w:rsidRPr="00915E90" w:rsidRDefault="00072C88" w:rsidP="000A454F">
            <w:pPr>
              <w:rPr>
                <w:rFonts w:cs="Arial"/>
                <w:b/>
              </w:rPr>
            </w:pPr>
            <w:r w:rsidRPr="00915E90">
              <w:rPr>
                <w:rFonts w:cs="Arial"/>
                <w:b/>
              </w:rPr>
              <w:t>Revision History</w:t>
            </w:r>
          </w:p>
        </w:tc>
        <w:tc>
          <w:tcPr>
            <w:tcW w:w="5670" w:type="dxa"/>
          </w:tcPr>
          <w:p w14:paraId="51E4126C" w14:textId="77777777" w:rsidR="009C4CCD" w:rsidRDefault="001255EB" w:rsidP="000A454F">
            <w:pPr>
              <w:rPr>
                <w:rFonts w:cs="Arial"/>
              </w:rPr>
            </w:pPr>
            <w:r>
              <w:rPr>
                <w:rFonts w:cs="Arial"/>
              </w:rPr>
              <w:t>21/09/2023  no change, 14/05/2024 no change</w:t>
            </w:r>
            <w:r w:rsidR="00C44D38">
              <w:rPr>
                <w:rFonts w:cs="Arial"/>
              </w:rPr>
              <w:t>, 08/04/2025 – minor changes to reflect amendments in the Local Government Act (Section 2.8 (1b) and Section 5.41</w:t>
            </w:r>
            <w:r w:rsidR="00A72FD0">
              <w:rPr>
                <w:rFonts w:cs="Arial"/>
              </w:rPr>
              <w:t xml:space="preserve"> (4b))</w:t>
            </w:r>
          </w:p>
          <w:p w14:paraId="40760871" w14:textId="3EE9A157" w:rsidR="000262C9" w:rsidRPr="00915E90" w:rsidRDefault="000262C9" w:rsidP="000A454F">
            <w:pPr>
              <w:rPr>
                <w:rFonts w:cs="Arial"/>
              </w:rPr>
            </w:pPr>
            <w:r>
              <w:rPr>
                <w:rFonts w:cs="Arial"/>
              </w:rPr>
              <w:t xml:space="preserve">30/03/2026 </w:t>
            </w:r>
            <w:r w:rsidR="00CA5A38">
              <w:rPr>
                <w:rFonts w:cs="Arial"/>
              </w:rPr>
              <w:t xml:space="preserve"> addition of confidentiality clause and addition of the </w:t>
            </w:r>
            <w:r w:rsidR="00CB5683">
              <w:rPr>
                <w:rFonts w:cs="Arial"/>
              </w:rPr>
              <w:t>process to contact Administration</w:t>
            </w:r>
          </w:p>
        </w:tc>
      </w:tr>
      <w:tr w:rsidR="00072C88" w:rsidRPr="000E5192" w14:paraId="3678F3AB" w14:textId="77777777" w:rsidTr="00260076">
        <w:tc>
          <w:tcPr>
            <w:tcW w:w="2835" w:type="dxa"/>
          </w:tcPr>
          <w:p w14:paraId="17B27E9C" w14:textId="77777777" w:rsidR="00072C88" w:rsidRPr="00915E90" w:rsidRDefault="00072C88" w:rsidP="000A454F">
            <w:pPr>
              <w:rPr>
                <w:rFonts w:eastAsiaTheme="minorHAnsi" w:cs="Arial"/>
                <w:b/>
              </w:rPr>
            </w:pPr>
            <w:r w:rsidRPr="00915E90">
              <w:rPr>
                <w:rFonts w:cs="Arial"/>
                <w:b/>
              </w:rPr>
              <w:t>Delegation to the Chief Executive Officer</w:t>
            </w:r>
          </w:p>
        </w:tc>
        <w:tc>
          <w:tcPr>
            <w:tcW w:w="5670" w:type="dxa"/>
          </w:tcPr>
          <w:p w14:paraId="35AFDB33" w14:textId="77777777" w:rsidR="00072C88" w:rsidRPr="00915E90" w:rsidRDefault="00072C88" w:rsidP="000A454F">
            <w:pPr>
              <w:rPr>
                <w:rFonts w:eastAsiaTheme="minorHAnsi" w:cs="Arial"/>
              </w:rPr>
            </w:pPr>
            <w:r w:rsidRPr="00915E90">
              <w:rPr>
                <w:rFonts w:cs="Arial"/>
              </w:rPr>
              <w:t>Nil</w:t>
            </w:r>
          </w:p>
        </w:tc>
      </w:tr>
    </w:tbl>
    <w:p w14:paraId="5928AD2E" w14:textId="77777777" w:rsidR="000852F1" w:rsidRDefault="000852F1" w:rsidP="00260076"/>
    <w:sectPr w:rsidR="000852F1" w:rsidSect="00260076">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536"/>
    <w:multiLevelType w:val="hybridMultilevel"/>
    <w:tmpl w:val="F10AA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F431B"/>
    <w:multiLevelType w:val="hybridMultilevel"/>
    <w:tmpl w:val="F10AA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EB3DFB"/>
    <w:multiLevelType w:val="hybridMultilevel"/>
    <w:tmpl w:val="21784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43733A"/>
    <w:multiLevelType w:val="hybridMultilevel"/>
    <w:tmpl w:val="D1F067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010422"/>
    <w:multiLevelType w:val="hybridMultilevel"/>
    <w:tmpl w:val="8AC8C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52842335">
    <w:abstractNumId w:val="3"/>
  </w:num>
  <w:num w:numId="2" w16cid:durableId="1227300031">
    <w:abstractNumId w:val="1"/>
  </w:num>
  <w:num w:numId="3" w16cid:durableId="318047607">
    <w:abstractNumId w:val="4"/>
  </w:num>
  <w:num w:numId="4" w16cid:durableId="1408267954">
    <w:abstractNumId w:val="2"/>
  </w:num>
  <w:num w:numId="5" w16cid:durableId="164491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262C9"/>
    <w:rsid w:val="00030A59"/>
    <w:rsid w:val="00067F54"/>
    <w:rsid w:val="00072C88"/>
    <w:rsid w:val="000852F1"/>
    <w:rsid w:val="000F70E2"/>
    <w:rsid w:val="0012108E"/>
    <w:rsid w:val="001255EB"/>
    <w:rsid w:val="00140844"/>
    <w:rsid w:val="001628A6"/>
    <w:rsid w:val="0019777C"/>
    <w:rsid w:val="001E35FD"/>
    <w:rsid w:val="001F0D3B"/>
    <w:rsid w:val="002170B4"/>
    <w:rsid w:val="00246619"/>
    <w:rsid w:val="00260076"/>
    <w:rsid w:val="002A427B"/>
    <w:rsid w:val="002D1AA5"/>
    <w:rsid w:val="002D5CBF"/>
    <w:rsid w:val="002F4334"/>
    <w:rsid w:val="00330639"/>
    <w:rsid w:val="00344A4B"/>
    <w:rsid w:val="00430460"/>
    <w:rsid w:val="00440A8B"/>
    <w:rsid w:val="00460018"/>
    <w:rsid w:val="00470445"/>
    <w:rsid w:val="00481197"/>
    <w:rsid w:val="004B6BF6"/>
    <w:rsid w:val="004C2DED"/>
    <w:rsid w:val="004F2775"/>
    <w:rsid w:val="00534D8D"/>
    <w:rsid w:val="005452B0"/>
    <w:rsid w:val="00553DFD"/>
    <w:rsid w:val="00560830"/>
    <w:rsid w:val="00573C95"/>
    <w:rsid w:val="005A3B18"/>
    <w:rsid w:val="005A53A6"/>
    <w:rsid w:val="005C5929"/>
    <w:rsid w:val="005D42FC"/>
    <w:rsid w:val="005F6271"/>
    <w:rsid w:val="00692DA5"/>
    <w:rsid w:val="006D4F00"/>
    <w:rsid w:val="006E190C"/>
    <w:rsid w:val="00701681"/>
    <w:rsid w:val="007B229F"/>
    <w:rsid w:val="007C699D"/>
    <w:rsid w:val="00833BBE"/>
    <w:rsid w:val="008827FF"/>
    <w:rsid w:val="00890E2A"/>
    <w:rsid w:val="008E5B14"/>
    <w:rsid w:val="009A1E84"/>
    <w:rsid w:val="009C4CCD"/>
    <w:rsid w:val="009E5317"/>
    <w:rsid w:val="00A2642C"/>
    <w:rsid w:val="00A4798B"/>
    <w:rsid w:val="00A606B2"/>
    <w:rsid w:val="00A638A4"/>
    <w:rsid w:val="00A72BED"/>
    <w:rsid w:val="00A72FD0"/>
    <w:rsid w:val="00B45CF9"/>
    <w:rsid w:val="00B507CD"/>
    <w:rsid w:val="00B8579B"/>
    <w:rsid w:val="00B924CC"/>
    <w:rsid w:val="00B974C2"/>
    <w:rsid w:val="00BA7EE4"/>
    <w:rsid w:val="00BF2643"/>
    <w:rsid w:val="00C44D38"/>
    <w:rsid w:val="00C46826"/>
    <w:rsid w:val="00C64760"/>
    <w:rsid w:val="00CA5A38"/>
    <w:rsid w:val="00CB5683"/>
    <w:rsid w:val="00CD58B7"/>
    <w:rsid w:val="00D34165"/>
    <w:rsid w:val="00D60227"/>
    <w:rsid w:val="00D931F4"/>
    <w:rsid w:val="00DB11DE"/>
    <w:rsid w:val="00E44257"/>
    <w:rsid w:val="00E91AD2"/>
    <w:rsid w:val="00EA43EC"/>
    <w:rsid w:val="00ED71EE"/>
    <w:rsid w:val="00EE122A"/>
    <w:rsid w:val="00F244A3"/>
    <w:rsid w:val="00F32DF6"/>
    <w:rsid w:val="00F455E9"/>
    <w:rsid w:val="00F6059E"/>
    <w:rsid w:val="00F95A2E"/>
    <w:rsid w:val="00FD7787"/>
    <w:rsid w:val="00FE27AC"/>
    <w:rsid w:val="00FE4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B970"/>
  <w15:docId w15:val="{7A9273B7-10B0-4D53-8620-7013874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C46826"/>
    <w:rPr>
      <w:color w:val="0563C1" w:themeColor="hyperlink"/>
      <w:u w:val="single"/>
    </w:rPr>
  </w:style>
  <w:style w:type="paragraph" w:styleId="Revision">
    <w:name w:val="Revision"/>
    <w:hidden/>
    <w:uiPriority w:val="99"/>
    <w:semiHidden/>
    <w:rsid w:val="006E190C"/>
    <w:pPr>
      <w:spacing w:after="0" w:line="240" w:lineRule="auto"/>
    </w:pPr>
    <w:rPr>
      <w:rFonts w:ascii="Arial" w:eastAsia="Times New Roman" w:hAnsi="Arial" w:cs="Times New Roman"/>
      <w:lang w:eastAsia="en-AU"/>
    </w:rPr>
  </w:style>
  <w:style w:type="character" w:styleId="UnresolvedMention">
    <w:name w:val="Unresolved Mention"/>
    <w:basedOn w:val="DefaultParagraphFont"/>
    <w:uiPriority w:val="99"/>
    <w:semiHidden/>
    <w:unhideWhenUsed/>
    <w:rsid w:val="00B45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97971">
      <w:bodyDiv w:val="1"/>
      <w:marLeft w:val="0"/>
      <w:marRight w:val="0"/>
      <w:marTop w:val="0"/>
      <w:marBottom w:val="0"/>
      <w:divBdr>
        <w:top w:val="none" w:sz="0" w:space="0" w:color="auto"/>
        <w:left w:val="none" w:sz="0" w:space="0" w:color="auto"/>
        <w:bottom w:val="none" w:sz="0" w:space="0" w:color="auto"/>
        <w:right w:val="none" w:sz="0" w:space="0" w:color="auto"/>
      </w:divBdr>
      <w:divsChild>
        <w:div w:id="529758194">
          <w:marLeft w:val="0"/>
          <w:marRight w:val="0"/>
          <w:marTop w:val="0"/>
          <w:marBottom w:val="0"/>
          <w:divBdr>
            <w:top w:val="none" w:sz="0" w:space="0" w:color="auto"/>
            <w:left w:val="none" w:sz="0" w:space="0" w:color="auto"/>
            <w:bottom w:val="none" w:sz="0" w:space="0" w:color="auto"/>
            <w:right w:val="none" w:sz="0" w:space="0" w:color="auto"/>
          </w:divBdr>
        </w:div>
      </w:divsChild>
    </w:div>
    <w:div w:id="1629583223">
      <w:bodyDiv w:val="1"/>
      <w:marLeft w:val="0"/>
      <w:marRight w:val="0"/>
      <w:marTop w:val="0"/>
      <w:marBottom w:val="0"/>
      <w:divBdr>
        <w:top w:val="none" w:sz="0" w:space="0" w:color="auto"/>
        <w:left w:val="none" w:sz="0" w:space="0" w:color="auto"/>
        <w:bottom w:val="none" w:sz="0" w:space="0" w:color="auto"/>
        <w:right w:val="none" w:sz="0" w:space="0" w:color="auto"/>
      </w:divBdr>
      <w:divsChild>
        <w:div w:id="725226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vernance@mrc.wa.gov.au" TargetMode="External"/><Relationship Id="rId5" Type="http://schemas.openxmlformats.org/officeDocument/2006/relationships/hyperlink" Target="mailto:Governance@mrc.wa.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Sonia Cherico</cp:lastModifiedBy>
  <cp:revision>10</cp:revision>
  <dcterms:created xsi:type="dcterms:W3CDTF">2026-03-30T03:21:00Z</dcterms:created>
  <dcterms:modified xsi:type="dcterms:W3CDTF">2026-06-17T01:28:00Z</dcterms:modified>
</cp:coreProperties>
</file>